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F8778" w14:textId="6F1DBAD2" w:rsidR="00B02EEC" w:rsidRDefault="00A41DDA" w:rsidP="00B02EEC">
      <w:pPr>
        <w:spacing w:line="360" w:lineRule="auto"/>
        <w:rPr>
          <w:rFonts w:ascii="Verdana" w:hAnsi="Verdana"/>
          <w:sz w:val="18"/>
          <w:szCs w:val="18"/>
        </w:rPr>
      </w:pPr>
      <w:r w:rsidRPr="00B02EE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 wp14:anchorId="0580C2A7" wp14:editId="3C5FBE4C">
            <wp:simplePos x="0" y="0"/>
            <wp:positionH relativeFrom="column">
              <wp:posOffset>-201295</wp:posOffset>
            </wp:positionH>
            <wp:positionV relativeFrom="paragraph">
              <wp:posOffset>0</wp:posOffset>
            </wp:positionV>
            <wp:extent cx="6121400" cy="689735"/>
            <wp:effectExtent l="0" t="0" r="0" b="0"/>
            <wp:wrapTight wrapText="bothSides">
              <wp:wrapPolygon edited="0">
                <wp:start x="0" y="0"/>
                <wp:lineTo x="0" y="18497"/>
                <wp:lineTo x="10554" y="20287"/>
                <wp:lineTo x="15259" y="20287"/>
                <wp:lineTo x="19964" y="19094"/>
                <wp:lineTo x="21510" y="16707"/>
                <wp:lineTo x="21510" y="1790"/>
                <wp:lineTo x="21107" y="1193"/>
                <wp:lineTo x="15259" y="0"/>
                <wp:lineTo x="0" y="0"/>
              </wp:wrapPolygon>
            </wp:wrapTight>
            <wp:docPr id="1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55DD00" w14:textId="13333508" w:rsidR="009B244B" w:rsidRPr="009B244B" w:rsidRDefault="009B244B" w:rsidP="009B244B">
      <w:pPr>
        <w:spacing w:line="276" w:lineRule="auto"/>
        <w:jc w:val="right"/>
        <w:rPr>
          <w:rFonts w:ascii="Verdana" w:hAnsi="Verdana"/>
          <w:sz w:val="18"/>
          <w:szCs w:val="18"/>
        </w:rPr>
      </w:pPr>
      <w:r w:rsidRPr="009B244B">
        <w:rPr>
          <w:rFonts w:ascii="Verdana" w:hAnsi="Verdana"/>
          <w:sz w:val="18"/>
          <w:szCs w:val="18"/>
        </w:rPr>
        <w:t>Załącznik Nr 1</w:t>
      </w:r>
    </w:p>
    <w:p w14:paraId="0F0BFBA8" w14:textId="77777777" w:rsidR="009B244B" w:rsidRPr="009B244B" w:rsidRDefault="009B244B" w:rsidP="009B244B">
      <w:pPr>
        <w:spacing w:line="276" w:lineRule="auto"/>
        <w:jc w:val="right"/>
        <w:rPr>
          <w:rFonts w:ascii="Verdana" w:hAnsi="Verdana"/>
          <w:sz w:val="18"/>
          <w:szCs w:val="18"/>
        </w:rPr>
      </w:pPr>
      <w:r w:rsidRPr="009B244B">
        <w:rPr>
          <w:rFonts w:ascii="Verdana" w:hAnsi="Verdana"/>
          <w:sz w:val="18"/>
          <w:szCs w:val="18"/>
        </w:rPr>
        <w:t>do zapytania ofertowego</w:t>
      </w:r>
    </w:p>
    <w:p w14:paraId="59C2076A" w14:textId="5BB5A425" w:rsidR="009B244B" w:rsidRPr="009B244B" w:rsidRDefault="009B244B" w:rsidP="009B244B">
      <w:pPr>
        <w:spacing w:line="276" w:lineRule="auto"/>
        <w:jc w:val="right"/>
        <w:rPr>
          <w:rFonts w:ascii="Verdana" w:hAnsi="Verdana"/>
          <w:sz w:val="18"/>
          <w:szCs w:val="18"/>
        </w:rPr>
      </w:pPr>
      <w:r w:rsidRPr="009B244B">
        <w:rPr>
          <w:rFonts w:ascii="Verdana" w:hAnsi="Verdana"/>
          <w:sz w:val="18"/>
          <w:szCs w:val="18"/>
        </w:rPr>
        <w:t>nr AOI.271.</w:t>
      </w:r>
      <w:r w:rsidR="000F6011">
        <w:rPr>
          <w:rFonts w:ascii="Verdana" w:hAnsi="Verdana"/>
          <w:sz w:val="18"/>
          <w:szCs w:val="18"/>
        </w:rPr>
        <w:t>2</w:t>
      </w:r>
      <w:r w:rsidRPr="009B244B">
        <w:rPr>
          <w:rFonts w:ascii="Verdana" w:hAnsi="Verdana"/>
          <w:sz w:val="18"/>
          <w:szCs w:val="18"/>
        </w:rPr>
        <w:t>.202</w:t>
      </w:r>
      <w:r w:rsidR="00112762">
        <w:rPr>
          <w:rFonts w:ascii="Verdana" w:hAnsi="Verdana"/>
          <w:sz w:val="18"/>
          <w:szCs w:val="18"/>
        </w:rPr>
        <w:t>6</w:t>
      </w:r>
      <w:r w:rsidRPr="009B244B">
        <w:rPr>
          <w:rFonts w:ascii="Verdana" w:hAnsi="Verdana"/>
          <w:sz w:val="18"/>
          <w:szCs w:val="18"/>
        </w:rPr>
        <w:t>.KE</w:t>
      </w:r>
    </w:p>
    <w:p w14:paraId="6D387180" w14:textId="77777777" w:rsidR="003B093A" w:rsidRPr="00B02EEC" w:rsidRDefault="003B093A" w:rsidP="00B02EEC">
      <w:pPr>
        <w:spacing w:line="360" w:lineRule="auto"/>
        <w:rPr>
          <w:rFonts w:ascii="Verdana" w:hAnsi="Verdana"/>
          <w:sz w:val="18"/>
          <w:szCs w:val="18"/>
        </w:rPr>
      </w:pPr>
    </w:p>
    <w:p w14:paraId="296725FA" w14:textId="0C5CBB03" w:rsidR="003B093A" w:rsidRPr="00B02EEC" w:rsidRDefault="00B02EEC" w:rsidP="00B02EEC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B02EEC">
        <w:rPr>
          <w:rFonts w:ascii="Verdana" w:hAnsi="Verdana"/>
          <w:b/>
          <w:sz w:val="18"/>
          <w:szCs w:val="18"/>
        </w:rPr>
        <w:t>OPIS PRZEDMIOTU ZAMÓWIENIA</w:t>
      </w:r>
    </w:p>
    <w:p w14:paraId="1452C202" w14:textId="77777777" w:rsidR="00B02EEC" w:rsidRPr="00B02EEC" w:rsidRDefault="00B02EEC" w:rsidP="00B02EEC">
      <w:pPr>
        <w:spacing w:line="360" w:lineRule="auto"/>
        <w:rPr>
          <w:rFonts w:ascii="Verdana" w:hAnsi="Verdana"/>
          <w:sz w:val="18"/>
          <w:szCs w:val="18"/>
        </w:rPr>
      </w:pPr>
      <w:r w:rsidRPr="00B02EEC">
        <w:rPr>
          <w:rFonts w:ascii="Verdana" w:hAnsi="Verdana"/>
          <w:sz w:val="18"/>
          <w:szCs w:val="18"/>
        </w:rPr>
        <w:t xml:space="preserve">Przedmiotem zamówienia jest: </w:t>
      </w:r>
    </w:p>
    <w:p w14:paraId="3462F1D8" w14:textId="05BA7A8D" w:rsidR="00823F24" w:rsidRDefault="00823F24" w:rsidP="005553D3">
      <w:pPr>
        <w:pStyle w:val="Akapitzlist"/>
        <w:numPr>
          <w:ilvl w:val="0"/>
          <w:numId w:val="6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Pr="00823F24">
        <w:rPr>
          <w:rFonts w:ascii="Verdana" w:hAnsi="Verdana"/>
          <w:sz w:val="18"/>
          <w:szCs w:val="18"/>
        </w:rPr>
        <w:t>ostawa licencji na system operacyjny klasy serwerowej przeznaczony do instalacji na serwerach fizycznych Zamawiającego oraz do pracy w środowisku wirtualizacji, wraz z licencjami dostępowymi (CAL)</w:t>
      </w:r>
      <w:r>
        <w:rPr>
          <w:rFonts w:ascii="Verdana" w:hAnsi="Verdana"/>
          <w:sz w:val="18"/>
          <w:szCs w:val="18"/>
        </w:rPr>
        <w:t xml:space="preserve"> </w:t>
      </w:r>
      <w:r w:rsidRPr="00823F24">
        <w:rPr>
          <w:rFonts w:ascii="Verdana" w:hAnsi="Verdana"/>
          <w:sz w:val="18"/>
          <w:szCs w:val="18"/>
        </w:rPr>
        <w:t>spełniający co najmniej poniższe kryteria lub równoważne.</w:t>
      </w:r>
    </w:p>
    <w:p w14:paraId="2903D1E9" w14:textId="3EEE9930" w:rsidR="00823F24" w:rsidRDefault="00823F24" w:rsidP="005553D3">
      <w:pPr>
        <w:pStyle w:val="Akapitzlist"/>
        <w:numPr>
          <w:ilvl w:val="0"/>
          <w:numId w:val="6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Dostawa licencji na o</w:t>
      </w:r>
      <w:r w:rsidRPr="00823F24">
        <w:rPr>
          <w:rFonts w:ascii="Verdana" w:hAnsi="Verdana"/>
          <w:sz w:val="18"/>
          <w:szCs w:val="18"/>
        </w:rPr>
        <w:t>programowanie antywirusowe</w:t>
      </w:r>
      <w:r>
        <w:rPr>
          <w:rFonts w:ascii="Verdana" w:hAnsi="Verdana"/>
          <w:sz w:val="18"/>
          <w:szCs w:val="18"/>
        </w:rPr>
        <w:t xml:space="preserve"> </w:t>
      </w:r>
      <w:r w:rsidRPr="00823F24">
        <w:rPr>
          <w:rFonts w:ascii="Verdana" w:hAnsi="Verdana"/>
          <w:sz w:val="18"/>
          <w:szCs w:val="18"/>
        </w:rPr>
        <w:t>spełniający co najmniej poniższe kryteria lub równoważne</w:t>
      </w:r>
    </w:p>
    <w:p w14:paraId="530DDAA0" w14:textId="77777777" w:rsidR="00FB3AC7" w:rsidRDefault="00FB3AC7" w:rsidP="00FB3AC7">
      <w:pPr>
        <w:pStyle w:val="Akapitzlist"/>
        <w:rPr>
          <w:rFonts w:ascii="Verdana" w:hAnsi="Verdana"/>
          <w:sz w:val="18"/>
          <w:szCs w:val="18"/>
        </w:rPr>
      </w:pPr>
    </w:p>
    <w:p w14:paraId="0B979941" w14:textId="77777777" w:rsidR="00823F24" w:rsidRPr="009E6554" w:rsidRDefault="00823F24" w:rsidP="00823F24">
      <w:pPr>
        <w:rPr>
          <w:rFonts w:ascii="Verdana" w:hAnsi="Verdana"/>
          <w:sz w:val="18"/>
          <w:szCs w:val="18"/>
        </w:rPr>
      </w:pPr>
      <w:r w:rsidRPr="009E6554">
        <w:rPr>
          <w:rFonts w:ascii="Verdana" w:hAnsi="Verdana"/>
          <w:sz w:val="18"/>
          <w:szCs w:val="18"/>
        </w:rPr>
        <w:t>W przypadku zaoferowania rozwiązań równoważnych, Wykonawca zobowiązany jest wykazać ich równoważność poprzez przedstawienie:</w:t>
      </w:r>
    </w:p>
    <w:p w14:paraId="51DEFA2D" w14:textId="77777777" w:rsidR="00823F24" w:rsidRPr="009E6554" w:rsidRDefault="00823F24" w:rsidP="00823F24">
      <w:pPr>
        <w:numPr>
          <w:ilvl w:val="0"/>
          <w:numId w:val="7"/>
        </w:numPr>
        <w:spacing w:after="160" w:line="259" w:lineRule="auto"/>
        <w:rPr>
          <w:rFonts w:ascii="Verdana" w:hAnsi="Verdana"/>
          <w:sz w:val="18"/>
          <w:szCs w:val="18"/>
        </w:rPr>
      </w:pPr>
      <w:r w:rsidRPr="009E6554">
        <w:rPr>
          <w:rFonts w:ascii="Verdana" w:hAnsi="Verdana"/>
          <w:sz w:val="18"/>
          <w:szCs w:val="18"/>
        </w:rPr>
        <w:t>dokumentów potwierdzających spełnianie funkcji i cech wymaganych w powyższych tabelach (np. karty katalogowe, dokumentacja techniczna, certyfikaty),</w:t>
      </w:r>
    </w:p>
    <w:p w14:paraId="72306696" w14:textId="77777777" w:rsidR="00823F24" w:rsidRPr="009E6554" w:rsidRDefault="00823F24" w:rsidP="00823F24">
      <w:pPr>
        <w:numPr>
          <w:ilvl w:val="0"/>
          <w:numId w:val="7"/>
        </w:numPr>
        <w:spacing w:after="160" w:line="259" w:lineRule="auto"/>
        <w:rPr>
          <w:rFonts w:ascii="Verdana" w:hAnsi="Verdana"/>
          <w:sz w:val="18"/>
          <w:szCs w:val="18"/>
        </w:rPr>
      </w:pPr>
      <w:r w:rsidRPr="009E6554">
        <w:rPr>
          <w:rFonts w:ascii="Verdana" w:hAnsi="Verdana"/>
          <w:sz w:val="18"/>
          <w:szCs w:val="18"/>
        </w:rPr>
        <w:t>dokumentów licencyjnych lub oświadczenia producenta potwierdzającego zgodność licencji i legalność użytkowania na terytorium RP i UE.</w:t>
      </w:r>
    </w:p>
    <w:p w14:paraId="0742272B" w14:textId="689773A0" w:rsidR="00D674B8" w:rsidRDefault="00D674B8" w:rsidP="00D674B8">
      <w:pPr>
        <w:spacing w:line="360" w:lineRule="auto"/>
        <w:rPr>
          <w:rFonts w:ascii="Verdana" w:hAnsi="Verdana"/>
          <w:sz w:val="18"/>
          <w:szCs w:val="18"/>
        </w:rPr>
      </w:pPr>
    </w:p>
    <w:p w14:paraId="52D9932E" w14:textId="2051A419" w:rsidR="00A41DDA" w:rsidRDefault="00ED03A3" w:rsidP="00ED03A3">
      <w:pPr>
        <w:pStyle w:val="Akapitzlist"/>
        <w:numPr>
          <w:ilvl w:val="1"/>
          <w:numId w:val="7"/>
        </w:numPr>
        <w:spacing w:line="360" w:lineRule="auto"/>
        <w:ind w:left="284" w:hanging="284"/>
        <w:rPr>
          <w:rFonts w:ascii="Verdana" w:hAnsi="Verdana"/>
          <w:b/>
          <w:bCs/>
          <w:sz w:val="22"/>
          <w:szCs w:val="22"/>
        </w:rPr>
      </w:pPr>
      <w:r w:rsidRPr="00ED03A3">
        <w:rPr>
          <w:rFonts w:ascii="Verdana" w:hAnsi="Verdana"/>
          <w:b/>
          <w:bCs/>
          <w:sz w:val="22"/>
          <w:szCs w:val="22"/>
        </w:rPr>
        <w:t xml:space="preserve">Dostawa licencji na system operacyjny klasy serwerowej przeznaczony do instalacji na serwerach fizycznych Zamawiającego oraz do pracy w środowisku wirtualizacji, wraz z licencjami dostępowymi (CAL) spełniający co najmniej poniższe </w:t>
      </w:r>
      <w:r w:rsidR="00862860">
        <w:rPr>
          <w:rFonts w:ascii="Verdana" w:hAnsi="Verdana"/>
          <w:b/>
          <w:bCs/>
          <w:sz w:val="22"/>
          <w:szCs w:val="22"/>
        </w:rPr>
        <w:t>wymagania</w:t>
      </w:r>
      <w:r w:rsidRPr="00ED03A3">
        <w:rPr>
          <w:rFonts w:ascii="Verdana" w:hAnsi="Verdana"/>
          <w:b/>
          <w:bCs/>
          <w:sz w:val="22"/>
          <w:szCs w:val="22"/>
        </w:rPr>
        <w:t xml:space="preserve"> lub równoważne.</w:t>
      </w:r>
    </w:p>
    <w:p w14:paraId="60E447CF" w14:textId="2372D748" w:rsidR="00ED03A3" w:rsidRPr="00ED03A3" w:rsidRDefault="00ED03A3" w:rsidP="00ED03A3">
      <w:pPr>
        <w:pStyle w:val="Akapitzlist"/>
        <w:numPr>
          <w:ilvl w:val="2"/>
          <w:numId w:val="7"/>
        </w:numPr>
        <w:spacing w:line="360" w:lineRule="auto"/>
        <w:ind w:left="284" w:hanging="284"/>
        <w:rPr>
          <w:rFonts w:ascii="Verdana" w:hAnsi="Verdana"/>
          <w:b/>
          <w:bCs/>
          <w:sz w:val="18"/>
          <w:szCs w:val="18"/>
        </w:rPr>
      </w:pPr>
      <w:r w:rsidRPr="00ED03A3">
        <w:rPr>
          <w:rFonts w:ascii="Verdana" w:hAnsi="Verdana"/>
          <w:b/>
          <w:bCs/>
          <w:sz w:val="18"/>
          <w:szCs w:val="18"/>
        </w:rPr>
        <w:t>Wymagania funkcjonalne systemu</w:t>
      </w:r>
    </w:p>
    <w:p w14:paraId="30A3C3E4" w14:textId="77777777" w:rsid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System operacyjny klasy serwerowej, 64-bitowy.</w:t>
      </w:r>
    </w:p>
    <w:p w14:paraId="5AC78993" w14:textId="72348140" w:rsidR="009A6B6D" w:rsidRPr="007B5D05" w:rsidRDefault="009A6B6D" w:rsidP="00ED03A3">
      <w:pPr>
        <w:pStyle w:val="Akapitzlist"/>
        <w:spacing w:line="360" w:lineRule="auto"/>
        <w:ind w:left="284"/>
        <w:rPr>
          <w:rFonts w:ascii="Verdana" w:hAnsi="Verdana"/>
          <w:color w:val="000000" w:themeColor="text1"/>
          <w:sz w:val="18"/>
          <w:szCs w:val="18"/>
        </w:rPr>
      </w:pPr>
      <w:r w:rsidRPr="007B5D05">
        <w:rPr>
          <w:color w:val="000000" w:themeColor="text1"/>
        </w:rPr>
        <w:t xml:space="preserve">System operacyjny musi pochodzić z aktualnej generacji produktu producenta, wprowadzonej do ogólnej dostępności (General </w:t>
      </w:r>
      <w:proofErr w:type="spellStart"/>
      <w:r w:rsidRPr="007B5D05">
        <w:rPr>
          <w:color w:val="000000" w:themeColor="text1"/>
        </w:rPr>
        <w:t>Availability</w:t>
      </w:r>
      <w:proofErr w:type="spellEnd"/>
      <w:r w:rsidRPr="007B5D05">
        <w:rPr>
          <w:color w:val="000000" w:themeColor="text1"/>
        </w:rPr>
        <w:t>) nie wcześniej niż w roku 2024 oraz być objęty pełnym wsparciem producenta na dzień składania ofert.</w:t>
      </w:r>
    </w:p>
    <w:p w14:paraId="159EC6B1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Licencjonowanie oparte na liczbie rdzeni fizycznych serwera.</w:t>
      </w:r>
    </w:p>
    <w:p w14:paraId="07392502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Minimalna jednostka licencyjna: 2 rdzenie.</w:t>
      </w:r>
    </w:p>
    <w:p w14:paraId="364D73C0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Licencja bezterminowa (</w:t>
      </w:r>
      <w:proofErr w:type="spellStart"/>
      <w:r w:rsidRPr="00ED03A3">
        <w:rPr>
          <w:rFonts w:ascii="Verdana" w:hAnsi="Verdana"/>
          <w:sz w:val="18"/>
          <w:szCs w:val="18"/>
        </w:rPr>
        <w:t>perpetual</w:t>
      </w:r>
      <w:proofErr w:type="spellEnd"/>
      <w:r w:rsidRPr="00ED03A3">
        <w:rPr>
          <w:rFonts w:ascii="Verdana" w:hAnsi="Verdana"/>
          <w:sz w:val="18"/>
          <w:szCs w:val="18"/>
        </w:rPr>
        <w:t>).</w:t>
      </w:r>
    </w:p>
    <w:p w14:paraId="545E652A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Możliwość instalacji na serwerach wieloprocesorowych.</w:t>
      </w:r>
    </w:p>
    <w:p w14:paraId="445BE2FC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 xml:space="preserve">Możliwość uruchamiania środowisk wirtualnych (maszyn wirtualnych) oraz zarządzania nimi lub współpracy z platformą </w:t>
      </w:r>
      <w:proofErr w:type="spellStart"/>
      <w:r w:rsidRPr="00ED03A3">
        <w:rPr>
          <w:rFonts w:ascii="Verdana" w:hAnsi="Verdana"/>
          <w:sz w:val="18"/>
          <w:szCs w:val="18"/>
        </w:rPr>
        <w:t>wirtualizacyjną</w:t>
      </w:r>
      <w:proofErr w:type="spellEnd"/>
      <w:r w:rsidRPr="00ED03A3">
        <w:rPr>
          <w:rFonts w:ascii="Verdana" w:hAnsi="Verdana"/>
          <w:sz w:val="18"/>
          <w:szCs w:val="18"/>
        </w:rPr>
        <w:t>.</w:t>
      </w:r>
    </w:p>
    <w:p w14:paraId="141FB883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Po pełnym licencjonowaniu rdzeni serwera możliwość uruchomienia co najmniej dwóch maszyn wirtualnych systemu operacyjnego.</w:t>
      </w:r>
    </w:p>
    <w:p w14:paraId="1FF640B3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Możliwość zwiększenia liczby uruchamianych maszyn wirtualnych poprzez dokupienie dodatkowych licencji rdzeni zgodnie z zasadami licencjonowania producenta.</w:t>
      </w:r>
    </w:p>
    <w:p w14:paraId="451CD4F7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Obsługa usług katalogowych, usług plikowych oraz usług sieciowych takich jak DNS i DHCP.</w:t>
      </w:r>
    </w:p>
    <w:p w14:paraId="7E22DB92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lastRenderedPageBreak/>
        <w:t>Wbudowany mechanizm zapory sieciowej.</w:t>
      </w:r>
    </w:p>
    <w:p w14:paraId="1A4E7A0F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Możliwość zdalnej administracji systemem.</w:t>
      </w:r>
    </w:p>
    <w:p w14:paraId="4FAD5B67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Możliwość instalacji aktualizacji i poprawek bezpieczeństwa dostarczanych przez producenta.</w:t>
      </w:r>
    </w:p>
    <w:p w14:paraId="489862F9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Interfejs administracyjny dostępny w języku polskim lub możliwość instalacji pakietu językowego.</w:t>
      </w:r>
    </w:p>
    <w:p w14:paraId="1919BB28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Możliwość integracji z istniejącą infrastrukturą usług katalogowych Zamawiającego.</w:t>
      </w:r>
    </w:p>
    <w:p w14:paraId="0B2DB910" w14:textId="5915C94A" w:rsidR="00ED03A3" w:rsidRPr="00ED03A3" w:rsidRDefault="00ED03A3" w:rsidP="00ED03A3">
      <w:pPr>
        <w:pStyle w:val="Akapitzlist"/>
        <w:numPr>
          <w:ilvl w:val="2"/>
          <w:numId w:val="7"/>
        </w:numPr>
        <w:spacing w:line="360" w:lineRule="auto"/>
        <w:ind w:left="284" w:hanging="284"/>
        <w:rPr>
          <w:rFonts w:ascii="Verdana" w:hAnsi="Verdana"/>
          <w:b/>
          <w:bCs/>
          <w:sz w:val="18"/>
          <w:szCs w:val="18"/>
        </w:rPr>
      </w:pPr>
      <w:r w:rsidRPr="00ED03A3">
        <w:rPr>
          <w:rFonts w:ascii="Verdana" w:hAnsi="Verdana"/>
          <w:b/>
          <w:bCs/>
          <w:sz w:val="18"/>
          <w:szCs w:val="18"/>
        </w:rPr>
        <w:t>Zakres ilościowy licencji</w:t>
      </w:r>
    </w:p>
    <w:p w14:paraId="742151E2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Oferowana liczba licencji musi umożliwiać:</w:t>
      </w:r>
    </w:p>
    <w:p w14:paraId="3D4F3859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Licencjonowanie 2 serwerów fizycznych wyposażonych w 2 procesory po 12 rdzeni (łącznie 24 rdzenie na serwer) z możliwością uruchomienia minimum 3 maszyn wirtualnych na każdym z tych serwerów.</w:t>
      </w:r>
    </w:p>
    <w:p w14:paraId="233181E1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Licencjonowanie 1 serwera fizycznego wyposażonego w 8 rdzeni z możliwością uruchomienia minimum 2 maszyn wirtualnych.</w:t>
      </w:r>
    </w:p>
    <w:p w14:paraId="3D505C85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Licencjonowanie wszystkich wymaganych rdzeni zgodnie z zasadami licencjonowania producenta.</w:t>
      </w:r>
    </w:p>
    <w:p w14:paraId="4EFA349B" w14:textId="68A3CFF5" w:rsidR="00ED03A3" w:rsidRPr="00ED03A3" w:rsidRDefault="00ED03A3" w:rsidP="00ED03A3">
      <w:pPr>
        <w:pStyle w:val="Akapitzlist"/>
        <w:numPr>
          <w:ilvl w:val="2"/>
          <w:numId w:val="7"/>
        </w:numPr>
        <w:spacing w:line="360" w:lineRule="auto"/>
        <w:ind w:left="284" w:hanging="284"/>
        <w:rPr>
          <w:rFonts w:ascii="Verdana" w:hAnsi="Verdana"/>
          <w:b/>
          <w:bCs/>
          <w:sz w:val="18"/>
          <w:szCs w:val="18"/>
        </w:rPr>
      </w:pPr>
      <w:r w:rsidRPr="00ED03A3">
        <w:rPr>
          <w:rFonts w:ascii="Verdana" w:hAnsi="Verdana"/>
          <w:b/>
          <w:bCs/>
          <w:sz w:val="18"/>
          <w:szCs w:val="18"/>
        </w:rPr>
        <w:t>Licencje dostępowe (CAL)</w:t>
      </w:r>
    </w:p>
    <w:p w14:paraId="6FC0F36D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Dostawa 30 licencji dostępowych typu User CAL lub równoważnych.</w:t>
      </w:r>
    </w:p>
    <w:p w14:paraId="5847839F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Licencje bezterminowe.</w:t>
      </w:r>
    </w:p>
    <w:p w14:paraId="4A9161AC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Licencje kompatybilne z oferowanym systemem operacyjnym.</w:t>
      </w:r>
    </w:p>
    <w:p w14:paraId="465CE770" w14:textId="77777777" w:rsidR="00ED03A3" w:rsidRPr="00ED03A3" w:rsidRDefault="00ED03A3" w:rsidP="00ED03A3">
      <w:pPr>
        <w:pStyle w:val="Akapitzlist"/>
        <w:spacing w:line="360" w:lineRule="auto"/>
        <w:ind w:left="284"/>
        <w:rPr>
          <w:rFonts w:ascii="Verdana" w:hAnsi="Verdana"/>
          <w:sz w:val="18"/>
          <w:szCs w:val="18"/>
        </w:rPr>
      </w:pPr>
      <w:r w:rsidRPr="00ED03A3">
        <w:rPr>
          <w:rFonts w:ascii="Verdana" w:hAnsi="Verdana"/>
          <w:sz w:val="18"/>
          <w:szCs w:val="18"/>
        </w:rPr>
        <w:t>Licencje umożliwiające użytkownikom dostęp do usług i funkcjonalności systemu operacyjnego serwera.</w:t>
      </w:r>
    </w:p>
    <w:p w14:paraId="75741F02" w14:textId="77777777" w:rsidR="00113575" w:rsidRPr="00113575" w:rsidRDefault="00113575" w:rsidP="00DA6D61">
      <w:pPr>
        <w:pStyle w:val="Akapitzlist"/>
        <w:ind w:left="23"/>
        <w:rPr>
          <w:rFonts w:ascii="Verdana" w:hAnsi="Verdana"/>
          <w:sz w:val="18"/>
          <w:szCs w:val="18"/>
        </w:rPr>
      </w:pPr>
    </w:p>
    <w:p w14:paraId="3FB7F6C0" w14:textId="090EE4DB" w:rsidR="007B2870" w:rsidRDefault="007B2870" w:rsidP="007B2870">
      <w:pPr>
        <w:pStyle w:val="Akapitzlist"/>
        <w:numPr>
          <w:ilvl w:val="1"/>
          <w:numId w:val="7"/>
        </w:numPr>
        <w:ind w:left="284" w:hanging="284"/>
        <w:rPr>
          <w:rFonts w:ascii="Verdana" w:hAnsi="Verdana"/>
          <w:b/>
          <w:bCs/>
          <w:sz w:val="22"/>
          <w:szCs w:val="22"/>
        </w:rPr>
      </w:pPr>
      <w:r w:rsidRPr="007B2870">
        <w:rPr>
          <w:rFonts w:ascii="Verdana" w:hAnsi="Verdana"/>
          <w:b/>
          <w:bCs/>
          <w:sz w:val="22"/>
          <w:szCs w:val="22"/>
        </w:rPr>
        <w:t xml:space="preserve">Dostawa licencji na oprogramowanie antywirusowe </w:t>
      </w:r>
      <w:r w:rsidR="00862860">
        <w:rPr>
          <w:rFonts w:ascii="Verdana" w:hAnsi="Verdana"/>
          <w:b/>
          <w:bCs/>
          <w:sz w:val="22"/>
          <w:szCs w:val="22"/>
        </w:rPr>
        <w:t xml:space="preserve">dla </w:t>
      </w:r>
      <w:r w:rsidR="002459EA">
        <w:rPr>
          <w:rFonts w:ascii="Verdana" w:hAnsi="Verdana"/>
          <w:b/>
          <w:bCs/>
          <w:sz w:val="22"/>
          <w:szCs w:val="22"/>
        </w:rPr>
        <w:t xml:space="preserve">minimum </w:t>
      </w:r>
      <w:r w:rsidR="00862860">
        <w:rPr>
          <w:rFonts w:ascii="Verdana" w:hAnsi="Verdana"/>
          <w:b/>
          <w:bCs/>
          <w:sz w:val="22"/>
          <w:szCs w:val="22"/>
        </w:rPr>
        <w:t xml:space="preserve">85 stanowisk/urządzeń końcowych </w:t>
      </w:r>
      <w:r w:rsidRPr="007B2870">
        <w:rPr>
          <w:rFonts w:ascii="Verdana" w:hAnsi="Verdana"/>
          <w:b/>
          <w:bCs/>
          <w:sz w:val="22"/>
          <w:szCs w:val="22"/>
        </w:rPr>
        <w:t xml:space="preserve">spełniający co najmniej poniższe </w:t>
      </w:r>
      <w:r w:rsidR="00862860">
        <w:rPr>
          <w:rFonts w:ascii="Verdana" w:hAnsi="Verdana"/>
          <w:b/>
          <w:bCs/>
          <w:sz w:val="22"/>
          <w:szCs w:val="22"/>
        </w:rPr>
        <w:t>wymagania</w:t>
      </w:r>
      <w:r w:rsidRPr="007B2870">
        <w:rPr>
          <w:rFonts w:ascii="Verdana" w:hAnsi="Verdana"/>
          <w:b/>
          <w:bCs/>
          <w:sz w:val="22"/>
          <w:szCs w:val="22"/>
        </w:rPr>
        <w:t xml:space="preserve"> lub równoważne</w:t>
      </w:r>
    </w:p>
    <w:p w14:paraId="12BB302A" w14:textId="77777777" w:rsidR="007B2870" w:rsidRDefault="007B2870" w:rsidP="007B2870">
      <w:pPr>
        <w:pStyle w:val="Akapitzlist"/>
        <w:ind w:left="284"/>
        <w:rPr>
          <w:rFonts w:ascii="Verdana" w:hAnsi="Verdana"/>
          <w:b/>
          <w:bCs/>
          <w:sz w:val="22"/>
          <w:szCs w:val="22"/>
        </w:rPr>
      </w:pPr>
    </w:p>
    <w:p w14:paraId="66035B26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1. Zakres systemów wspieranych</w:t>
      </w:r>
    </w:p>
    <w:p w14:paraId="29CCA2E3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Oprogramowanie musi wspierać co najmniej następujące platformy:</w:t>
      </w:r>
    </w:p>
    <w:p w14:paraId="2A91AF64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1.1 Systemy Microsoft Windows</w:t>
      </w:r>
    </w:p>
    <w:p w14:paraId="32024966" w14:textId="77777777" w:rsidR="007B2870" w:rsidRPr="007B2870" w:rsidRDefault="007B2870" w:rsidP="007B2870">
      <w:pPr>
        <w:pStyle w:val="Akapitzlist"/>
        <w:numPr>
          <w:ilvl w:val="0"/>
          <w:numId w:val="5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stacje robocze: Windows 10 i Windows 11, w tym aktualne i wspierane wersje,</w:t>
      </w:r>
    </w:p>
    <w:p w14:paraId="1CC69F21" w14:textId="77777777" w:rsidR="007B2870" w:rsidRPr="007B2870" w:rsidRDefault="007B2870" w:rsidP="007B2870">
      <w:pPr>
        <w:pStyle w:val="Akapitzlist"/>
        <w:numPr>
          <w:ilvl w:val="0"/>
          <w:numId w:val="5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systemy wbudowane i specjalizowane: Windows </w:t>
      </w:r>
      <w:proofErr w:type="spellStart"/>
      <w:r w:rsidRPr="007B2870">
        <w:rPr>
          <w:rFonts w:ascii="Verdana" w:hAnsi="Verdana"/>
          <w:sz w:val="18"/>
          <w:szCs w:val="18"/>
        </w:rPr>
        <w:t>IoT</w:t>
      </w:r>
      <w:proofErr w:type="spellEnd"/>
      <w:r w:rsidRPr="007B2870">
        <w:rPr>
          <w:rFonts w:ascii="Verdana" w:hAnsi="Verdana"/>
          <w:sz w:val="18"/>
          <w:szCs w:val="18"/>
        </w:rPr>
        <w:t>, Windows Embedded, Windows ARM64,</w:t>
      </w:r>
    </w:p>
    <w:p w14:paraId="0AD37CFF" w14:textId="77777777" w:rsidR="007B2870" w:rsidRPr="007B2870" w:rsidRDefault="007B2870" w:rsidP="007B2870">
      <w:pPr>
        <w:pStyle w:val="Akapitzlist"/>
        <w:numPr>
          <w:ilvl w:val="0"/>
          <w:numId w:val="5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serwery: Windows Server 2016, 2019, 2022, 2025, w tym wersje </w:t>
      </w:r>
      <w:proofErr w:type="spellStart"/>
      <w:r w:rsidRPr="007B2870">
        <w:rPr>
          <w:rFonts w:ascii="Verdana" w:hAnsi="Verdana"/>
          <w:sz w:val="18"/>
          <w:szCs w:val="18"/>
        </w:rPr>
        <w:t>Core</w:t>
      </w:r>
      <w:proofErr w:type="spellEnd"/>
      <w:r w:rsidRPr="007B2870">
        <w:rPr>
          <w:rFonts w:ascii="Verdana" w:hAnsi="Verdana"/>
          <w:sz w:val="18"/>
          <w:szCs w:val="18"/>
        </w:rPr>
        <w:t>.</w:t>
      </w:r>
    </w:p>
    <w:p w14:paraId="6E6F0B77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1.2 Systemy Linux</w:t>
      </w:r>
    </w:p>
    <w:p w14:paraId="3517C35A" w14:textId="77777777" w:rsidR="007B2870" w:rsidRPr="007B2870" w:rsidRDefault="007B2870" w:rsidP="007B2870">
      <w:pPr>
        <w:pStyle w:val="Akapitzlist"/>
        <w:numPr>
          <w:ilvl w:val="0"/>
          <w:numId w:val="5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dystrybucje oparte o RPM: RHEL, Oracle Linux, </w:t>
      </w:r>
      <w:proofErr w:type="spellStart"/>
      <w:r w:rsidRPr="007B2870">
        <w:rPr>
          <w:rFonts w:ascii="Verdana" w:hAnsi="Verdana"/>
          <w:sz w:val="18"/>
          <w:szCs w:val="18"/>
        </w:rPr>
        <w:t>CentOS</w:t>
      </w:r>
      <w:proofErr w:type="spellEnd"/>
      <w:r w:rsidRPr="007B2870">
        <w:rPr>
          <w:rFonts w:ascii="Verdana" w:hAnsi="Verdana"/>
          <w:sz w:val="18"/>
          <w:szCs w:val="18"/>
        </w:rPr>
        <w:t>/</w:t>
      </w:r>
      <w:proofErr w:type="spellStart"/>
      <w:r w:rsidRPr="007B2870">
        <w:rPr>
          <w:rFonts w:ascii="Verdana" w:hAnsi="Verdana"/>
          <w:sz w:val="18"/>
          <w:szCs w:val="18"/>
        </w:rPr>
        <w:t>Stream</w:t>
      </w:r>
      <w:proofErr w:type="spellEnd"/>
      <w:r w:rsidRPr="007B2870">
        <w:rPr>
          <w:rFonts w:ascii="Verdana" w:hAnsi="Verdana"/>
          <w:sz w:val="18"/>
          <w:szCs w:val="18"/>
        </w:rPr>
        <w:t xml:space="preserve">, Fedora, </w:t>
      </w:r>
      <w:proofErr w:type="spellStart"/>
      <w:r w:rsidRPr="007B2870">
        <w:rPr>
          <w:rFonts w:ascii="Verdana" w:hAnsi="Verdana"/>
          <w:sz w:val="18"/>
          <w:szCs w:val="18"/>
        </w:rPr>
        <w:t>AlmaLinux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Rocky</w:t>
      </w:r>
      <w:proofErr w:type="spellEnd"/>
      <w:r w:rsidRPr="007B2870">
        <w:rPr>
          <w:rFonts w:ascii="Verdana" w:hAnsi="Verdana"/>
          <w:sz w:val="18"/>
          <w:szCs w:val="18"/>
        </w:rPr>
        <w:t xml:space="preserve"> Linux, </w:t>
      </w:r>
      <w:proofErr w:type="spellStart"/>
      <w:r w:rsidRPr="007B2870">
        <w:rPr>
          <w:rFonts w:ascii="Verdana" w:hAnsi="Verdana"/>
          <w:sz w:val="18"/>
          <w:szCs w:val="18"/>
        </w:rPr>
        <w:t>CloudLinux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Miracle</w:t>
      </w:r>
      <w:proofErr w:type="spellEnd"/>
      <w:r w:rsidRPr="007B2870">
        <w:rPr>
          <w:rFonts w:ascii="Verdana" w:hAnsi="Verdana"/>
          <w:sz w:val="18"/>
          <w:szCs w:val="18"/>
        </w:rPr>
        <w:t xml:space="preserve"> Linux, </w:t>
      </w:r>
      <w:proofErr w:type="spellStart"/>
      <w:r w:rsidRPr="007B2870">
        <w:rPr>
          <w:rFonts w:ascii="Verdana" w:hAnsi="Verdana"/>
          <w:sz w:val="18"/>
          <w:szCs w:val="18"/>
        </w:rPr>
        <w:t>Kylin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Azure</w:t>
      </w:r>
      <w:proofErr w:type="spellEnd"/>
      <w:r w:rsidRPr="007B2870">
        <w:rPr>
          <w:rFonts w:ascii="Verdana" w:hAnsi="Verdana"/>
          <w:sz w:val="18"/>
          <w:szCs w:val="18"/>
        </w:rPr>
        <w:t xml:space="preserve"> Linux, </w:t>
      </w:r>
      <w:proofErr w:type="spellStart"/>
      <w:r w:rsidRPr="007B2870">
        <w:rPr>
          <w:rFonts w:ascii="Verdana" w:hAnsi="Verdana"/>
          <w:sz w:val="18"/>
          <w:szCs w:val="18"/>
        </w:rPr>
        <w:t>openEuler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6BAE158E" w14:textId="77777777" w:rsidR="007B2870" w:rsidRPr="007B2870" w:rsidRDefault="007B2870" w:rsidP="007B2870">
      <w:pPr>
        <w:pStyle w:val="Akapitzlist"/>
        <w:numPr>
          <w:ilvl w:val="0"/>
          <w:numId w:val="5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dystrybucje oparte o </w:t>
      </w:r>
      <w:proofErr w:type="spellStart"/>
      <w:r w:rsidRPr="007B2870">
        <w:rPr>
          <w:rFonts w:ascii="Verdana" w:hAnsi="Verdana"/>
          <w:sz w:val="18"/>
          <w:szCs w:val="18"/>
        </w:rPr>
        <w:t>Debian</w:t>
      </w:r>
      <w:proofErr w:type="spellEnd"/>
      <w:r w:rsidRPr="007B2870">
        <w:rPr>
          <w:rFonts w:ascii="Verdana" w:hAnsi="Verdana"/>
          <w:sz w:val="18"/>
          <w:szCs w:val="18"/>
        </w:rPr>
        <w:t xml:space="preserve">: </w:t>
      </w:r>
      <w:proofErr w:type="spellStart"/>
      <w:r w:rsidRPr="007B2870">
        <w:rPr>
          <w:rFonts w:ascii="Verdana" w:hAnsi="Verdana"/>
          <w:sz w:val="18"/>
          <w:szCs w:val="18"/>
        </w:rPr>
        <w:t>Debian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Ubuntu</w:t>
      </w:r>
      <w:proofErr w:type="spellEnd"/>
      <w:r w:rsidRPr="007B2870">
        <w:rPr>
          <w:rFonts w:ascii="Verdana" w:hAnsi="Verdana"/>
          <w:sz w:val="18"/>
          <w:szCs w:val="18"/>
        </w:rPr>
        <w:t xml:space="preserve">, Linux </w:t>
      </w:r>
      <w:proofErr w:type="spellStart"/>
      <w:r w:rsidRPr="007B2870">
        <w:rPr>
          <w:rFonts w:ascii="Verdana" w:hAnsi="Verdana"/>
          <w:sz w:val="18"/>
          <w:szCs w:val="18"/>
        </w:rPr>
        <w:t>Mint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Pop!_OS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Pardus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Zorin</w:t>
      </w:r>
      <w:proofErr w:type="spellEnd"/>
      <w:r w:rsidRPr="007B2870">
        <w:rPr>
          <w:rFonts w:ascii="Verdana" w:hAnsi="Verdana"/>
          <w:sz w:val="18"/>
          <w:szCs w:val="18"/>
        </w:rPr>
        <w:t xml:space="preserve"> OS, LMDE,</w:t>
      </w:r>
    </w:p>
    <w:p w14:paraId="107DDBD4" w14:textId="77777777" w:rsidR="007B2870" w:rsidRPr="007B2870" w:rsidRDefault="007B2870" w:rsidP="007B2870">
      <w:pPr>
        <w:pStyle w:val="Akapitzlist"/>
        <w:numPr>
          <w:ilvl w:val="0"/>
          <w:numId w:val="57"/>
        </w:numPr>
        <w:rPr>
          <w:rFonts w:ascii="Verdana" w:hAnsi="Verdana"/>
          <w:sz w:val="18"/>
          <w:szCs w:val="18"/>
          <w:lang w:val="en-US"/>
        </w:rPr>
      </w:pPr>
      <w:proofErr w:type="spellStart"/>
      <w:r w:rsidRPr="007B2870">
        <w:rPr>
          <w:rFonts w:ascii="Verdana" w:hAnsi="Verdana"/>
          <w:sz w:val="18"/>
          <w:szCs w:val="18"/>
          <w:lang w:val="en-US"/>
        </w:rPr>
        <w:t>dystrybucje</w:t>
      </w:r>
      <w:proofErr w:type="spellEnd"/>
      <w:r w:rsidRPr="007B2870">
        <w:rPr>
          <w:rFonts w:ascii="Verdana" w:hAnsi="Verdana"/>
          <w:sz w:val="18"/>
          <w:szCs w:val="18"/>
          <w:lang w:val="en-US"/>
        </w:rPr>
        <w:t xml:space="preserve"> SUSE: SLES, SLED, openSUSE Leap,</w:t>
      </w:r>
    </w:p>
    <w:p w14:paraId="47671594" w14:textId="77777777" w:rsidR="007B2870" w:rsidRPr="007B2870" w:rsidRDefault="007B2870" w:rsidP="007B2870">
      <w:pPr>
        <w:pStyle w:val="Akapitzlist"/>
        <w:numPr>
          <w:ilvl w:val="0"/>
          <w:numId w:val="57"/>
        </w:numPr>
        <w:rPr>
          <w:rFonts w:ascii="Verdana" w:hAnsi="Verdana"/>
          <w:sz w:val="18"/>
          <w:szCs w:val="18"/>
          <w:lang w:val="en-US"/>
        </w:rPr>
      </w:pPr>
      <w:proofErr w:type="spellStart"/>
      <w:r w:rsidRPr="007B2870">
        <w:rPr>
          <w:rFonts w:ascii="Verdana" w:hAnsi="Verdana"/>
          <w:sz w:val="18"/>
          <w:szCs w:val="18"/>
          <w:lang w:val="en-US"/>
        </w:rPr>
        <w:t>systemy</w:t>
      </w:r>
      <w:proofErr w:type="spellEnd"/>
      <w:r w:rsidRPr="007B2870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7B2870">
        <w:rPr>
          <w:rFonts w:ascii="Verdana" w:hAnsi="Verdana"/>
          <w:sz w:val="18"/>
          <w:szCs w:val="18"/>
          <w:lang w:val="en-US"/>
        </w:rPr>
        <w:t>chmurowe</w:t>
      </w:r>
      <w:proofErr w:type="spellEnd"/>
      <w:r w:rsidRPr="007B2870">
        <w:rPr>
          <w:rFonts w:ascii="Verdana" w:hAnsi="Verdana"/>
          <w:sz w:val="18"/>
          <w:szCs w:val="18"/>
          <w:lang w:val="en-US"/>
        </w:rPr>
        <w:t xml:space="preserve">: Amazon Linux, </w:t>
      </w:r>
      <w:proofErr w:type="spellStart"/>
      <w:r w:rsidRPr="007B2870">
        <w:rPr>
          <w:rFonts w:ascii="Verdana" w:hAnsi="Verdana"/>
          <w:sz w:val="18"/>
          <w:szCs w:val="18"/>
          <w:lang w:val="en-US"/>
        </w:rPr>
        <w:t>Bottlerocket</w:t>
      </w:r>
      <w:proofErr w:type="spellEnd"/>
      <w:r w:rsidRPr="007B2870">
        <w:rPr>
          <w:rFonts w:ascii="Verdana" w:hAnsi="Verdana"/>
          <w:sz w:val="18"/>
          <w:szCs w:val="18"/>
          <w:lang w:val="en-US"/>
        </w:rPr>
        <w:t>, Google COS, Azure Mariner,</w:t>
      </w:r>
    </w:p>
    <w:p w14:paraId="58B3A621" w14:textId="77777777" w:rsidR="007B2870" w:rsidRPr="007B2870" w:rsidRDefault="007B2870" w:rsidP="007B2870">
      <w:pPr>
        <w:pStyle w:val="Akapitzlist"/>
        <w:numPr>
          <w:ilvl w:val="0"/>
          <w:numId w:val="5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wersje dla architektury ARM dla wybranych dystrybucji Linux.</w:t>
      </w:r>
    </w:p>
    <w:p w14:paraId="7EF9383F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 xml:space="preserve">1.3 Systemy </w:t>
      </w:r>
      <w:proofErr w:type="spellStart"/>
      <w:r w:rsidRPr="007B2870">
        <w:rPr>
          <w:rFonts w:ascii="Verdana" w:hAnsi="Verdana"/>
          <w:b/>
          <w:bCs/>
          <w:sz w:val="18"/>
          <w:szCs w:val="18"/>
        </w:rPr>
        <w:t>macOS</w:t>
      </w:r>
      <w:proofErr w:type="spellEnd"/>
    </w:p>
    <w:p w14:paraId="39EFB72F" w14:textId="77777777" w:rsidR="007B2870" w:rsidRPr="007B2870" w:rsidRDefault="007B2870" w:rsidP="007B2870">
      <w:pPr>
        <w:pStyle w:val="Akapitzlist"/>
        <w:numPr>
          <w:ilvl w:val="0"/>
          <w:numId w:val="58"/>
        </w:numPr>
        <w:rPr>
          <w:rFonts w:ascii="Verdana" w:hAnsi="Verdana"/>
          <w:sz w:val="18"/>
          <w:szCs w:val="18"/>
        </w:rPr>
      </w:pPr>
      <w:proofErr w:type="spellStart"/>
      <w:r w:rsidRPr="007B2870">
        <w:rPr>
          <w:rFonts w:ascii="Verdana" w:hAnsi="Verdana"/>
          <w:sz w:val="18"/>
          <w:szCs w:val="18"/>
        </w:rPr>
        <w:t>macOS</w:t>
      </w:r>
      <w:proofErr w:type="spellEnd"/>
      <w:r w:rsidRPr="007B2870">
        <w:rPr>
          <w:rFonts w:ascii="Verdana" w:hAnsi="Verdana"/>
          <w:sz w:val="18"/>
          <w:szCs w:val="18"/>
        </w:rPr>
        <w:t xml:space="preserve"> </w:t>
      </w:r>
      <w:proofErr w:type="spellStart"/>
      <w:r w:rsidRPr="007B2870">
        <w:rPr>
          <w:rFonts w:ascii="Verdana" w:hAnsi="Verdana"/>
          <w:sz w:val="18"/>
          <w:szCs w:val="18"/>
        </w:rPr>
        <w:t>Monterey</w:t>
      </w:r>
      <w:proofErr w:type="spellEnd"/>
      <w:r w:rsidRPr="007B2870">
        <w:rPr>
          <w:rFonts w:ascii="Verdana" w:hAnsi="Verdana"/>
          <w:sz w:val="18"/>
          <w:szCs w:val="18"/>
        </w:rPr>
        <w:t xml:space="preserve"> i nowsze, w tym aktualne wspierane wersje producenta.</w:t>
      </w:r>
    </w:p>
    <w:p w14:paraId="3C5347F0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1.4 Microsoft Exchange</w:t>
      </w:r>
    </w:p>
    <w:p w14:paraId="61FB8F10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Rozwiązanie do ochrony poczty musi wspierać co najmniej:</w:t>
      </w:r>
    </w:p>
    <w:p w14:paraId="0AAC4097" w14:textId="77777777" w:rsidR="007B2870" w:rsidRPr="007B2870" w:rsidRDefault="007B2870" w:rsidP="007B2870">
      <w:pPr>
        <w:pStyle w:val="Akapitzlist"/>
        <w:numPr>
          <w:ilvl w:val="0"/>
          <w:numId w:val="5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Exchange Server 2010, 2013, 2016, 2019,</w:t>
      </w:r>
    </w:p>
    <w:p w14:paraId="0D36AA4A" w14:textId="77777777" w:rsidR="007B2870" w:rsidRPr="007B2870" w:rsidRDefault="007B2870" w:rsidP="007B2870">
      <w:pPr>
        <w:pStyle w:val="Akapitzlist"/>
        <w:numPr>
          <w:ilvl w:val="0"/>
          <w:numId w:val="59"/>
        </w:numPr>
        <w:rPr>
          <w:rFonts w:ascii="Verdana" w:hAnsi="Verdana"/>
          <w:sz w:val="18"/>
          <w:szCs w:val="18"/>
          <w:lang w:val="en-US"/>
        </w:rPr>
      </w:pPr>
      <w:r w:rsidRPr="007B2870">
        <w:rPr>
          <w:rFonts w:ascii="Verdana" w:hAnsi="Verdana"/>
          <w:sz w:val="18"/>
          <w:szCs w:val="18"/>
          <w:lang w:val="en-US"/>
        </w:rPr>
        <w:t>role Edge Transport, Hub Transport, Mailbox,</w:t>
      </w:r>
    </w:p>
    <w:p w14:paraId="052F8CAA" w14:textId="77777777" w:rsidR="007B2870" w:rsidRPr="007B2870" w:rsidRDefault="007B2870" w:rsidP="007B2870">
      <w:pPr>
        <w:pStyle w:val="Akapitzlist"/>
        <w:numPr>
          <w:ilvl w:val="0"/>
          <w:numId w:val="5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środowiska Database </w:t>
      </w:r>
      <w:proofErr w:type="spellStart"/>
      <w:r w:rsidRPr="007B2870">
        <w:rPr>
          <w:rFonts w:ascii="Verdana" w:hAnsi="Verdana"/>
          <w:sz w:val="18"/>
          <w:szCs w:val="18"/>
        </w:rPr>
        <w:t>Availability</w:t>
      </w:r>
      <w:proofErr w:type="spellEnd"/>
      <w:r w:rsidRPr="007B2870">
        <w:rPr>
          <w:rFonts w:ascii="Verdana" w:hAnsi="Verdana"/>
          <w:sz w:val="18"/>
          <w:szCs w:val="18"/>
        </w:rPr>
        <w:t xml:space="preserve"> </w:t>
      </w:r>
      <w:proofErr w:type="spellStart"/>
      <w:r w:rsidRPr="007B2870">
        <w:rPr>
          <w:rFonts w:ascii="Verdana" w:hAnsi="Verdana"/>
          <w:sz w:val="18"/>
          <w:szCs w:val="18"/>
        </w:rPr>
        <w:t>Group</w:t>
      </w:r>
      <w:proofErr w:type="spellEnd"/>
      <w:r w:rsidRPr="007B2870">
        <w:rPr>
          <w:rFonts w:ascii="Verdana" w:hAnsi="Verdana"/>
          <w:sz w:val="18"/>
          <w:szCs w:val="18"/>
        </w:rPr>
        <w:t xml:space="preserve"> (DAG).</w:t>
      </w:r>
    </w:p>
    <w:p w14:paraId="0C33F694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1.5 Środowiska wirtualne</w:t>
      </w:r>
    </w:p>
    <w:p w14:paraId="408754AC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lastRenderedPageBreak/>
        <w:t>System musi umożliwiać ochronę środowisk wirtualnych z wykorzystaniem zewnętrznego silnika skanującego w formie maszyny wirtualnej, dostępnego co najmniej w formatach: OVA, XVA, VHD, VHDX, VMDK.</w:t>
      </w:r>
    </w:p>
    <w:p w14:paraId="22C81A36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Wspierane środowiska </w:t>
      </w:r>
      <w:proofErr w:type="spellStart"/>
      <w:r w:rsidRPr="007B2870">
        <w:rPr>
          <w:rFonts w:ascii="Verdana" w:hAnsi="Verdana"/>
          <w:sz w:val="18"/>
          <w:szCs w:val="18"/>
        </w:rPr>
        <w:t>wirtualizacyjne</w:t>
      </w:r>
      <w:proofErr w:type="spellEnd"/>
      <w:r w:rsidRPr="007B2870">
        <w:rPr>
          <w:rFonts w:ascii="Verdana" w:hAnsi="Verdana"/>
          <w:sz w:val="18"/>
          <w:szCs w:val="18"/>
        </w:rPr>
        <w:t>:</w:t>
      </w:r>
    </w:p>
    <w:p w14:paraId="71A24748" w14:textId="77777777" w:rsidR="007B2870" w:rsidRPr="007B2870" w:rsidRDefault="007B2870" w:rsidP="007B2870">
      <w:pPr>
        <w:pStyle w:val="Akapitzlist"/>
        <w:numPr>
          <w:ilvl w:val="0"/>
          <w:numId w:val="60"/>
        </w:numPr>
        <w:rPr>
          <w:rFonts w:ascii="Verdana" w:hAnsi="Verdana"/>
          <w:sz w:val="18"/>
          <w:szCs w:val="18"/>
          <w:lang w:val="en-US"/>
        </w:rPr>
      </w:pPr>
      <w:r w:rsidRPr="007B2870">
        <w:rPr>
          <w:rFonts w:ascii="Verdana" w:hAnsi="Verdana"/>
          <w:sz w:val="18"/>
          <w:szCs w:val="18"/>
          <w:lang w:val="en-US"/>
        </w:rPr>
        <w:t xml:space="preserve">VMware vSphere / vCenter / </w:t>
      </w:r>
      <w:proofErr w:type="spellStart"/>
      <w:r w:rsidRPr="007B2870">
        <w:rPr>
          <w:rFonts w:ascii="Verdana" w:hAnsi="Verdana"/>
          <w:sz w:val="18"/>
          <w:szCs w:val="18"/>
          <w:lang w:val="en-US"/>
        </w:rPr>
        <w:t>ESXi</w:t>
      </w:r>
      <w:proofErr w:type="spellEnd"/>
      <w:r w:rsidRPr="007B2870">
        <w:rPr>
          <w:rFonts w:ascii="Verdana" w:hAnsi="Verdana"/>
          <w:sz w:val="18"/>
          <w:szCs w:val="18"/>
          <w:lang w:val="en-US"/>
        </w:rPr>
        <w:t xml:space="preserve"> / Horizon / Workstation / Player,</w:t>
      </w:r>
    </w:p>
    <w:p w14:paraId="799581CD" w14:textId="77777777" w:rsidR="007B2870" w:rsidRPr="007B2870" w:rsidRDefault="007B2870" w:rsidP="007B2870">
      <w:pPr>
        <w:pStyle w:val="Akapitzlist"/>
        <w:numPr>
          <w:ilvl w:val="0"/>
          <w:numId w:val="60"/>
        </w:numPr>
        <w:rPr>
          <w:rFonts w:ascii="Verdana" w:hAnsi="Verdana"/>
          <w:sz w:val="18"/>
          <w:szCs w:val="18"/>
          <w:lang w:val="en-US"/>
        </w:rPr>
      </w:pPr>
      <w:r w:rsidRPr="007B2870">
        <w:rPr>
          <w:rFonts w:ascii="Verdana" w:hAnsi="Verdana"/>
          <w:sz w:val="18"/>
          <w:szCs w:val="18"/>
          <w:lang w:val="en-US"/>
        </w:rPr>
        <w:t xml:space="preserve">Citrix Xen Hypervisor / XenApp / </w:t>
      </w:r>
      <w:proofErr w:type="spellStart"/>
      <w:r w:rsidRPr="007B2870">
        <w:rPr>
          <w:rFonts w:ascii="Verdana" w:hAnsi="Verdana"/>
          <w:sz w:val="18"/>
          <w:szCs w:val="18"/>
          <w:lang w:val="en-US"/>
        </w:rPr>
        <w:t>XenDesktop</w:t>
      </w:r>
      <w:proofErr w:type="spellEnd"/>
      <w:r w:rsidRPr="007B2870">
        <w:rPr>
          <w:rFonts w:ascii="Verdana" w:hAnsi="Verdana"/>
          <w:sz w:val="18"/>
          <w:szCs w:val="18"/>
          <w:lang w:val="en-US"/>
        </w:rPr>
        <w:t xml:space="preserve"> / Virtual Apps and Desktops,</w:t>
      </w:r>
    </w:p>
    <w:p w14:paraId="77A17DFF" w14:textId="77777777" w:rsidR="007B2870" w:rsidRPr="007B2870" w:rsidRDefault="007B2870" w:rsidP="007B2870">
      <w:pPr>
        <w:pStyle w:val="Akapitzlist"/>
        <w:numPr>
          <w:ilvl w:val="0"/>
          <w:numId w:val="60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Microsoft Hyper-V,</w:t>
      </w:r>
    </w:p>
    <w:p w14:paraId="096B8877" w14:textId="77777777" w:rsidR="007B2870" w:rsidRPr="007B2870" w:rsidRDefault="007B2870" w:rsidP="007B2870">
      <w:pPr>
        <w:pStyle w:val="Akapitzlist"/>
        <w:numPr>
          <w:ilvl w:val="0"/>
          <w:numId w:val="60"/>
        </w:numPr>
        <w:rPr>
          <w:rFonts w:ascii="Verdana" w:hAnsi="Verdana"/>
          <w:sz w:val="18"/>
          <w:szCs w:val="18"/>
        </w:rPr>
      </w:pPr>
      <w:proofErr w:type="spellStart"/>
      <w:r w:rsidRPr="007B2870">
        <w:rPr>
          <w:rFonts w:ascii="Verdana" w:hAnsi="Verdana"/>
          <w:sz w:val="18"/>
          <w:szCs w:val="18"/>
        </w:rPr>
        <w:t>Proxmox</w:t>
      </w:r>
      <w:proofErr w:type="spellEnd"/>
      <w:r w:rsidRPr="007B2870">
        <w:rPr>
          <w:rFonts w:ascii="Verdana" w:hAnsi="Verdana"/>
          <w:sz w:val="18"/>
          <w:szCs w:val="18"/>
        </w:rPr>
        <w:t xml:space="preserve"> VE,</w:t>
      </w:r>
    </w:p>
    <w:p w14:paraId="7D5EF533" w14:textId="77777777" w:rsidR="007B2870" w:rsidRPr="007B2870" w:rsidRDefault="007B2870" w:rsidP="007B2870">
      <w:pPr>
        <w:pStyle w:val="Akapitzlist"/>
        <w:numPr>
          <w:ilvl w:val="0"/>
          <w:numId w:val="60"/>
        </w:numPr>
        <w:rPr>
          <w:rFonts w:ascii="Verdana" w:hAnsi="Verdana"/>
          <w:sz w:val="18"/>
          <w:szCs w:val="18"/>
          <w:lang w:val="en-US"/>
        </w:rPr>
      </w:pPr>
      <w:r w:rsidRPr="007B2870">
        <w:rPr>
          <w:rFonts w:ascii="Verdana" w:hAnsi="Verdana"/>
          <w:sz w:val="18"/>
          <w:szCs w:val="18"/>
          <w:lang w:val="en-US"/>
        </w:rPr>
        <w:t>Red Hat Enterprise Virtualization / KVM,</w:t>
      </w:r>
    </w:p>
    <w:p w14:paraId="3EF199AB" w14:textId="77777777" w:rsidR="007B2870" w:rsidRPr="007B2870" w:rsidRDefault="007B2870" w:rsidP="007B2870">
      <w:pPr>
        <w:pStyle w:val="Akapitzlist"/>
        <w:numPr>
          <w:ilvl w:val="0"/>
          <w:numId w:val="60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Oracle VM / </w:t>
      </w:r>
      <w:proofErr w:type="spellStart"/>
      <w:r w:rsidRPr="007B2870">
        <w:rPr>
          <w:rFonts w:ascii="Verdana" w:hAnsi="Verdana"/>
          <w:sz w:val="18"/>
          <w:szCs w:val="18"/>
        </w:rPr>
        <w:t>VirtualBox</w:t>
      </w:r>
      <w:proofErr w:type="spellEnd"/>
      <w:r w:rsidRPr="007B2870">
        <w:rPr>
          <w:rFonts w:ascii="Verdana" w:hAnsi="Verdana"/>
          <w:sz w:val="18"/>
          <w:szCs w:val="18"/>
        </w:rPr>
        <w:t>.</w:t>
      </w:r>
    </w:p>
    <w:p w14:paraId="1C2CE30C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 xml:space="preserve">2. Wymagania funkcjonalne – ochrona antywirusowa i </w:t>
      </w:r>
      <w:proofErr w:type="spellStart"/>
      <w:r w:rsidRPr="007B2870">
        <w:rPr>
          <w:rFonts w:ascii="Verdana" w:hAnsi="Verdana"/>
          <w:b/>
          <w:bCs/>
          <w:sz w:val="18"/>
          <w:szCs w:val="18"/>
        </w:rPr>
        <w:t>antyspyware</w:t>
      </w:r>
      <w:proofErr w:type="spellEnd"/>
    </w:p>
    <w:p w14:paraId="010EF365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Oprogramowanie musi zapewniać:</w:t>
      </w:r>
    </w:p>
    <w:p w14:paraId="359C075D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pełną ochronę przed wirusami, trojanami, robakami, spyware, </w:t>
      </w:r>
      <w:proofErr w:type="spellStart"/>
      <w:r w:rsidRPr="007B2870">
        <w:rPr>
          <w:rFonts w:ascii="Verdana" w:hAnsi="Verdana"/>
          <w:sz w:val="18"/>
          <w:szCs w:val="18"/>
        </w:rPr>
        <w:t>adware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phishingiem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backdoorami</w:t>
      </w:r>
      <w:proofErr w:type="spellEnd"/>
      <w:r w:rsidRPr="007B2870">
        <w:rPr>
          <w:rFonts w:ascii="Verdana" w:hAnsi="Verdana"/>
          <w:sz w:val="18"/>
          <w:szCs w:val="18"/>
        </w:rPr>
        <w:t xml:space="preserve">, narzędziami </w:t>
      </w:r>
      <w:proofErr w:type="spellStart"/>
      <w:r w:rsidRPr="007B2870">
        <w:rPr>
          <w:rFonts w:ascii="Verdana" w:hAnsi="Verdana"/>
          <w:sz w:val="18"/>
          <w:szCs w:val="18"/>
        </w:rPr>
        <w:t>hakerskimi</w:t>
      </w:r>
      <w:proofErr w:type="spellEnd"/>
      <w:r w:rsidRPr="007B2870">
        <w:rPr>
          <w:rFonts w:ascii="Verdana" w:hAnsi="Verdana"/>
          <w:sz w:val="18"/>
          <w:szCs w:val="18"/>
        </w:rPr>
        <w:t xml:space="preserve"> oraz innymi zagrożeniami,</w:t>
      </w:r>
    </w:p>
    <w:p w14:paraId="3DD351EE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ochronę rezydentną plików otwieranych, zapisywanych i uruchamianych,</w:t>
      </w:r>
    </w:p>
    <w:p w14:paraId="6EFADFEA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na żądanie: całych dysków, folderów, pojedynczych plików oraz z poziomu menu kontekstowego,</w:t>
      </w:r>
    </w:p>
    <w:p w14:paraId="296D06A6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archiwów, nośników wymiennych i zasobów sieciowych,</w:t>
      </w:r>
    </w:p>
    <w:p w14:paraId="56A4E4D9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wykrywanie zagrożeń z użyciem heurystyki, mechanizmów behawioralnych i ochrony przed </w:t>
      </w:r>
      <w:proofErr w:type="spellStart"/>
      <w:r w:rsidRPr="007B2870">
        <w:rPr>
          <w:rFonts w:ascii="Verdana" w:hAnsi="Verdana"/>
          <w:sz w:val="18"/>
          <w:szCs w:val="18"/>
        </w:rPr>
        <w:t>rootkitami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0EEC2ACF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automatyczne, inkrementacyjne aktualizacje baz sygnatur i silników, także przez serwer </w:t>
      </w:r>
      <w:proofErr w:type="spellStart"/>
      <w:r w:rsidRPr="007B2870">
        <w:rPr>
          <w:rFonts w:ascii="Verdana" w:hAnsi="Verdana"/>
          <w:sz w:val="18"/>
          <w:szCs w:val="18"/>
        </w:rPr>
        <w:t>proxy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1532EFBD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prowadzenie lokalnego dziennika zdarzeń na stacjach Windows i </w:t>
      </w:r>
      <w:proofErr w:type="spellStart"/>
      <w:r w:rsidRPr="007B2870">
        <w:rPr>
          <w:rFonts w:ascii="Verdana" w:hAnsi="Verdana"/>
          <w:sz w:val="18"/>
          <w:szCs w:val="18"/>
        </w:rPr>
        <w:t>macOS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5E23E366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komunikację z centralnym serwerem administracyjnym bez potrzeby instalacji dodatkowego agenta,</w:t>
      </w:r>
    </w:p>
    <w:p w14:paraId="21D7B3AC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możliwość pracy punktów końcowych przez Internet z zachowaniem szyfrowanej komunikacji z konsolą,</w:t>
      </w:r>
    </w:p>
    <w:p w14:paraId="6B148B5F" w14:textId="77777777" w:rsidR="007B2870" w:rsidRPr="007B2870" w:rsidRDefault="007B2870" w:rsidP="007B2870">
      <w:pPr>
        <w:pStyle w:val="Akapitzlist"/>
        <w:numPr>
          <w:ilvl w:val="0"/>
          <w:numId w:val="61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interfejs użytkownika i wsparcie techniczne w języku polskim.</w:t>
      </w:r>
    </w:p>
    <w:p w14:paraId="71E8EAE6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3. Ochrona ruchu sieciowego i poczty</w:t>
      </w:r>
    </w:p>
    <w:p w14:paraId="0F885C77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System musi umożliwiać:</w:t>
      </w:r>
    </w:p>
    <w:p w14:paraId="7D4FEBB6" w14:textId="77777777" w:rsidR="007B2870" w:rsidRPr="007B2870" w:rsidRDefault="007B2870" w:rsidP="007B2870">
      <w:pPr>
        <w:pStyle w:val="Akapitzlist"/>
        <w:numPr>
          <w:ilvl w:val="0"/>
          <w:numId w:val="62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poczty obsługiwanej przez IMAP, MAPI, POP3, SMTP oraz ich szyfrowane odpowiedniki,</w:t>
      </w:r>
    </w:p>
    <w:p w14:paraId="7E12A4F1" w14:textId="77777777" w:rsidR="007B2870" w:rsidRPr="007B2870" w:rsidRDefault="007B2870" w:rsidP="007B2870">
      <w:pPr>
        <w:pStyle w:val="Akapitzlist"/>
        <w:numPr>
          <w:ilvl w:val="0"/>
          <w:numId w:val="62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ruchu HTTP i HTTPS na stacjach roboczych z automatycznym blokowaniem zagrożeń,</w:t>
      </w:r>
    </w:p>
    <w:p w14:paraId="2C4EAD42" w14:textId="77777777" w:rsidR="007B2870" w:rsidRPr="007B2870" w:rsidRDefault="007B2870" w:rsidP="007B2870">
      <w:pPr>
        <w:pStyle w:val="Akapitzlist"/>
        <w:numPr>
          <w:ilvl w:val="0"/>
          <w:numId w:val="62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transparentne skanowanie ruchu szyfrowanego bez konieczności zmiany konfiguracji przeglądarek i klientów pocztowych,</w:t>
      </w:r>
    </w:p>
    <w:p w14:paraId="6159929E" w14:textId="77777777" w:rsidR="007B2870" w:rsidRPr="007B2870" w:rsidRDefault="007B2870" w:rsidP="007B2870">
      <w:pPr>
        <w:pStyle w:val="Akapitzlist"/>
        <w:numPr>
          <w:ilvl w:val="0"/>
          <w:numId w:val="62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obsługę skanowania ruchu w protokołach m.in. HTTPS, RDP, FTPS, SCP/SSH, IMAPS, POP3S, SMTPS,</w:t>
      </w:r>
    </w:p>
    <w:p w14:paraId="445AA8D7" w14:textId="77777777" w:rsidR="007B2870" w:rsidRPr="007B2870" w:rsidRDefault="007B2870" w:rsidP="007B2870">
      <w:pPr>
        <w:pStyle w:val="Akapitzlist"/>
        <w:numPr>
          <w:ilvl w:val="0"/>
          <w:numId w:val="62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przechwytywanie TLS </w:t>
      </w:r>
      <w:proofErr w:type="spellStart"/>
      <w:r w:rsidRPr="007B2870">
        <w:rPr>
          <w:rFonts w:ascii="Verdana" w:hAnsi="Verdana"/>
          <w:sz w:val="18"/>
          <w:szCs w:val="18"/>
        </w:rPr>
        <w:t>handshake</w:t>
      </w:r>
      <w:proofErr w:type="spellEnd"/>
      <w:r w:rsidRPr="007B2870">
        <w:rPr>
          <w:rFonts w:ascii="Verdana" w:hAnsi="Verdana"/>
          <w:sz w:val="18"/>
          <w:szCs w:val="18"/>
        </w:rPr>
        <w:t xml:space="preserve"> w celu analizy ruchu bez konieczności pełnej deszyfracji,</w:t>
      </w:r>
    </w:p>
    <w:p w14:paraId="650C1A18" w14:textId="77777777" w:rsidR="007B2870" w:rsidRPr="007B2870" w:rsidRDefault="007B2870" w:rsidP="007B2870">
      <w:pPr>
        <w:pStyle w:val="Akapitzlist"/>
        <w:numPr>
          <w:ilvl w:val="0"/>
          <w:numId w:val="62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blokowanie dostępu do wskazanych stron internetowych według reguł administratora i kategorii producenta.</w:t>
      </w:r>
    </w:p>
    <w:p w14:paraId="0D9769AB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4. Ochrona punktów końcowych</w:t>
      </w:r>
    </w:p>
    <w:p w14:paraId="04BD6DBC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System musi zapewniać:</w:t>
      </w:r>
    </w:p>
    <w:p w14:paraId="72278A01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zaporę osobistą z możliwością definiowania reguł dla aplikacji i ruchu sieciowego,</w:t>
      </w:r>
    </w:p>
    <w:p w14:paraId="71E637DB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wbudowany IDS,</w:t>
      </w:r>
    </w:p>
    <w:p w14:paraId="27F9B130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ochronę przed </w:t>
      </w:r>
      <w:proofErr w:type="spellStart"/>
      <w:r w:rsidRPr="007B2870">
        <w:rPr>
          <w:rFonts w:ascii="Verdana" w:hAnsi="Verdana"/>
          <w:sz w:val="18"/>
          <w:szCs w:val="18"/>
        </w:rPr>
        <w:t>exploitami</w:t>
      </w:r>
      <w:proofErr w:type="spellEnd"/>
      <w:r w:rsidRPr="007B2870">
        <w:rPr>
          <w:rFonts w:ascii="Verdana" w:hAnsi="Verdana"/>
          <w:sz w:val="18"/>
          <w:szCs w:val="18"/>
        </w:rPr>
        <w:t xml:space="preserve"> z możliwością włączania i wyłączania poszczególnych technik,</w:t>
      </w:r>
    </w:p>
    <w:p w14:paraId="310F562E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wymuszanie mechanizmów DEP i ASLR w systemie Windows,</w:t>
      </w:r>
    </w:p>
    <w:p w14:paraId="3469F116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ochronę przed atakami sieciowymi obejmującą m.in. wczesny dostęp, ruch boczny, kradzież poświadczeń i </w:t>
      </w:r>
      <w:proofErr w:type="spellStart"/>
      <w:r w:rsidRPr="007B2870">
        <w:rPr>
          <w:rFonts w:ascii="Verdana" w:hAnsi="Verdana"/>
          <w:sz w:val="18"/>
          <w:szCs w:val="18"/>
        </w:rPr>
        <w:t>crimeware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5F52B2AE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ochronę przed </w:t>
      </w:r>
      <w:proofErr w:type="spellStart"/>
      <w:r w:rsidRPr="007B2870">
        <w:rPr>
          <w:rFonts w:ascii="Verdana" w:hAnsi="Verdana"/>
          <w:sz w:val="18"/>
          <w:szCs w:val="18"/>
        </w:rPr>
        <w:t>ransomware</w:t>
      </w:r>
      <w:proofErr w:type="spellEnd"/>
      <w:r w:rsidRPr="007B2870">
        <w:rPr>
          <w:rFonts w:ascii="Verdana" w:hAnsi="Verdana"/>
          <w:sz w:val="18"/>
          <w:szCs w:val="18"/>
        </w:rPr>
        <w:t>, w tym wykrywanie, blokowanie oraz przywracanie zaszyfrowanych plików z kopii,</w:t>
      </w:r>
    </w:p>
    <w:p w14:paraId="029DA750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wykrywanie podatnych sterowników na stacjach Windows,</w:t>
      </w:r>
    </w:p>
    <w:p w14:paraId="75286354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ochronę własnych usług i komponentów przed wyłączeniem, manipulacją i deinstalacją,</w:t>
      </w:r>
    </w:p>
    <w:p w14:paraId="2977815C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nośników USB jeszcze przed logowaniem użytkownika,</w:t>
      </w:r>
    </w:p>
    <w:p w14:paraId="68AA69EE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oprogramowania układowego UEFI,</w:t>
      </w:r>
    </w:p>
    <w:p w14:paraId="6CAEC28C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kontrolę urządzeń i możliwość definiowania urządzeń zaufanych,</w:t>
      </w:r>
    </w:p>
    <w:p w14:paraId="076A7511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blokowanie wycieku danych przez HTTP lub SMTP na podstawie zdefiniowanych reguł,</w:t>
      </w:r>
    </w:p>
    <w:p w14:paraId="1A19B890" w14:textId="77777777" w:rsidR="007B2870" w:rsidRPr="007B2870" w:rsidRDefault="007B2870" w:rsidP="007B2870">
      <w:pPr>
        <w:pStyle w:val="Akapitzlist"/>
        <w:numPr>
          <w:ilvl w:val="0"/>
          <w:numId w:val="63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możliwość definiowania </w:t>
      </w:r>
      <w:proofErr w:type="spellStart"/>
      <w:r w:rsidRPr="007B2870">
        <w:rPr>
          <w:rFonts w:ascii="Verdana" w:hAnsi="Verdana"/>
          <w:sz w:val="18"/>
          <w:szCs w:val="18"/>
        </w:rPr>
        <w:t>wykluczeń</w:t>
      </w:r>
      <w:proofErr w:type="spellEnd"/>
      <w:r w:rsidRPr="007B2870">
        <w:rPr>
          <w:rFonts w:ascii="Verdana" w:hAnsi="Verdana"/>
          <w:sz w:val="18"/>
          <w:szCs w:val="18"/>
        </w:rPr>
        <w:t xml:space="preserve"> na podstawie pliku, folderu, rozszerzenia, procesu, </w:t>
      </w:r>
      <w:proofErr w:type="spellStart"/>
      <w:r w:rsidRPr="007B2870">
        <w:rPr>
          <w:rFonts w:ascii="Verdana" w:hAnsi="Verdana"/>
          <w:sz w:val="18"/>
          <w:szCs w:val="18"/>
        </w:rPr>
        <w:t>hasha</w:t>
      </w:r>
      <w:proofErr w:type="spellEnd"/>
      <w:r w:rsidRPr="007B2870">
        <w:rPr>
          <w:rFonts w:ascii="Verdana" w:hAnsi="Verdana"/>
          <w:sz w:val="18"/>
          <w:szCs w:val="18"/>
        </w:rPr>
        <w:t xml:space="preserve"> pliku/certyfikatu, nazwy zagrożenia, wiersza poleceń i adresu IP.</w:t>
      </w:r>
    </w:p>
    <w:p w14:paraId="512C6ECD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5. Stacje robocze i serwery</w:t>
      </w:r>
    </w:p>
    <w:p w14:paraId="30A3A0F7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Oprogramowanie musi:</w:t>
      </w:r>
    </w:p>
    <w:p w14:paraId="1062EC30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posiadać jedną linię instalacyjną dla stacji roboczych i serwerów Windows,</w:t>
      </w:r>
    </w:p>
    <w:p w14:paraId="3E0BB9B7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uruchamiać monitor ochrony automatycznie wraz ze startem systemu,</w:t>
      </w:r>
    </w:p>
    <w:p w14:paraId="62E077DF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lastRenderedPageBreak/>
        <w:t>umożliwiać zabezpieczenie przed nieautoryzowaną deinstalacją hasłem,</w:t>
      </w:r>
    </w:p>
    <w:p w14:paraId="58639069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aktualizować produkt i sygnatury co najmniej raz na godzinę,</w:t>
      </w:r>
    </w:p>
    <w:p w14:paraId="7EA7E348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raportowanie zdarzeń informacyjnych i sterowanie powiadomieniami,</w:t>
      </w:r>
    </w:p>
    <w:p w14:paraId="09C74AE1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skanowanie wyłącznie nowych i zmienionych plików,</w:t>
      </w:r>
    </w:p>
    <w:p w14:paraId="3D9047D2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pozwalać na ochronę wskazanych katalogów w czasie rzeczywistym na Linux,</w:t>
      </w:r>
    </w:p>
    <w:p w14:paraId="632011F6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definiowanie obciążenia CPU dla zadań skanowania,</w:t>
      </w:r>
    </w:p>
    <w:p w14:paraId="605DFFEE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wstrzymanie skanowania przy pracy na baterii,</w:t>
      </w:r>
    </w:p>
    <w:p w14:paraId="11302714" w14:textId="77777777" w:rsidR="007B2870" w:rsidRPr="007B2870" w:rsidRDefault="007B2870" w:rsidP="007B2870">
      <w:pPr>
        <w:pStyle w:val="Akapitzlist"/>
        <w:numPr>
          <w:ilvl w:val="0"/>
          <w:numId w:val="64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czasowe wyłączenie wszystkich lub wybranych modułów ochrony.</w:t>
      </w:r>
    </w:p>
    <w:p w14:paraId="6A4703A8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6. Ochrona Microsoft Exchange</w:t>
      </w:r>
    </w:p>
    <w:p w14:paraId="416437A5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Rozwiązanie do ochrony Exchange musi zapewniać:</w:t>
      </w:r>
    </w:p>
    <w:p w14:paraId="3CB79932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filtrowanie </w:t>
      </w:r>
      <w:proofErr w:type="spellStart"/>
      <w:r w:rsidRPr="007B2870">
        <w:rPr>
          <w:rFonts w:ascii="Verdana" w:hAnsi="Verdana"/>
          <w:sz w:val="18"/>
          <w:szCs w:val="18"/>
        </w:rPr>
        <w:t>antymalware</w:t>
      </w:r>
      <w:proofErr w:type="spellEnd"/>
      <w:r w:rsidRPr="007B2870">
        <w:rPr>
          <w:rFonts w:ascii="Verdana" w:hAnsi="Verdana"/>
          <w:sz w:val="18"/>
          <w:szCs w:val="18"/>
        </w:rPr>
        <w:t xml:space="preserve"> dla ruchu przychodzącego, wychodzącego i wewnętrznego,</w:t>
      </w:r>
    </w:p>
    <w:p w14:paraId="6A7CEE59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na żądanie i według harmonogramu skrzynek oraz folderów publicznych,</w:t>
      </w:r>
    </w:p>
    <w:p w14:paraId="55D0CEB5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wykluczanie wskazanych skrzynek, folderów i zakresów wiadomości,</w:t>
      </w:r>
    </w:p>
    <w:p w14:paraId="4696D1B1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skanowanie archiwów i wykrywanie PUA,</w:t>
      </w:r>
    </w:p>
    <w:p w14:paraId="22F74846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filtr antyspamowy z białymi listami adresów i domen,</w:t>
      </w:r>
    </w:p>
    <w:p w14:paraId="039C5829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wykorzystanie RBL i mechanizmów chmurowych do klasyfikacji spamu,</w:t>
      </w:r>
    </w:p>
    <w:p w14:paraId="1FEECF40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filtrowanie treści wiadomości na podstawie tekstu i wyrażeń regularnych,</w:t>
      </w:r>
    </w:p>
    <w:p w14:paraId="27918020" w14:textId="77777777" w:rsidR="007B2870" w:rsidRPr="007B2870" w:rsidRDefault="007B2870" w:rsidP="007B2870">
      <w:pPr>
        <w:pStyle w:val="Akapitzlist"/>
        <w:numPr>
          <w:ilvl w:val="0"/>
          <w:numId w:val="65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możliwość wykonywania akcji na wiadomościach: oznaczanie, usuwanie, kwarantanna, przekierowanie.</w:t>
      </w:r>
    </w:p>
    <w:p w14:paraId="0975D26B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7. Konsola centralnej administracji</w:t>
      </w:r>
    </w:p>
    <w:p w14:paraId="081606BA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Konsola musi:</w:t>
      </w:r>
    </w:p>
    <w:p w14:paraId="500CB55B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działać w całości z poziomu przeglądarki internetowej,</w:t>
      </w:r>
    </w:p>
    <w:p w14:paraId="12964F36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umożliwiać centralne zarządzanie stacjami roboczymi, serwerami, systemami Linux, </w:t>
      </w:r>
      <w:proofErr w:type="spellStart"/>
      <w:r w:rsidRPr="007B2870">
        <w:rPr>
          <w:rFonts w:ascii="Verdana" w:hAnsi="Verdana"/>
          <w:sz w:val="18"/>
          <w:szCs w:val="18"/>
        </w:rPr>
        <w:t>macOS</w:t>
      </w:r>
      <w:proofErr w:type="spellEnd"/>
      <w:r w:rsidRPr="007B2870">
        <w:rPr>
          <w:rFonts w:ascii="Verdana" w:hAnsi="Verdana"/>
          <w:sz w:val="18"/>
          <w:szCs w:val="18"/>
        </w:rPr>
        <w:t xml:space="preserve"> i Exchange,</w:t>
      </w:r>
    </w:p>
    <w:p w14:paraId="2B69745B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integrować się z wieloma domenami Active Directory,</w:t>
      </w:r>
    </w:p>
    <w:p w14:paraId="07A18135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umożliwiać zdalne uruchamianie skanowania i podgląd stanu ochrony </w:t>
      </w:r>
      <w:proofErr w:type="spellStart"/>
      <w:r w:rsidRPr="007B2870">
        <w:rPr>
          <w:rFonts w:ascii="Verdana" w:hAnsi="Verdana"/>
          <w:sz w:val="18"/>
          <w:szCs w:val="18"/>
        </w:rPr>
        <w:t>endpointów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59E67FEE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centralną instalację, aktualizację, naprawę i odinstalowanie konkurencyjnego oprogramowania,</w:t>
      </w:r>
    </w:p>
    <w:p w14:paraId="7AC6B7B5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wysyłkę linku instalacyjnego bezpośrednio z konsoli,</w:t>
      </w:r>
    </w:p>
    <w:p w14:paraId="34828A53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udostępniać role administratorów i uprawnienia niestandardowe,</w:t>
      </w:r>
    </w:p>
    <w:p w14:paraId="0F015777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raportowanie ręczne i harmonogramowane, eksport do PDF, CSV oraz ZIP,</w:t>
      </w:r>
    </w:p>
    <w:p w14:paraId="41852461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wysyłkę raportów e-mailem,</w:t>
      </w:r>
    </w:p>
    <w:p w14:paraId="2BD18743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przechowywanie i obsługę kwarantanny z poziomu konsoli,</w:t>
      </w:r>
    </w:p>
    <w:p w14:paraId="203EF001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umożliwiać oznaczanie </w:t>
      </w:r>
      <w:proofErr w:type="spellStart"/>
      <w:r w:rsidRPr="007B2870">
        <w:rPr>
          <w:rFonts w:ascii="Verdana" w:hAnsi="Verdana"/>
          <w:sz w:val="18"/>
          <w:szCs w:val="18"/>
        </w:rPr>
        <w:t>endpointów</w:t>
      </w:r>
      <w:proofErr w:type="spellEnd"/>
      <w:r w:rsidRPr="007B2870">
        <w:rPr>
          <w:rFonts w:ascii="Verdana" w:hAnsi="Verdana"/>
          <w:sz w:val="18"/>
          <w:szCs w:val="18"/>
        </w:rPr>
        <w:t xml:space="preserve"> etykietami i filtrowanie po </w:t>
      </w:r>
      <w:proofErr w:type="spellStart"/>
      <w:r w:rsidRPr="007B2870">
        <w:rPr>
          <w:rFonts w:ascii="Verdana" w:hAnsi="Verdana"/>
          <w:sz w:val="18"/>
          <w:szCs w:val="18"/>
        </w:rPr>
        <w:t>tagach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298A27F6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udostępniać informacje o typie urządzenia, systemie operacyjnym, adresach IP i MAC,</w:t>
      </w:r>
    </w:p>
    <w:p w14:paraId="342BDACA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filtrowanie aktywności urządzeń za ostatnie 24 godziny, 7 dni i 30 dni,</w:t>
      </w:r>
    </w:p>
    <w:p w14:paraId="117549BB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wspierać automatyczne przypisywanie polityk na podstawie użytkownika, grupy domenowej lub lokalizacji sieciowej,</w:t>
      </w:r>
    </w:p>
    <w:p w14:paraId="5B9A564F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wspierać MFA zgodne z RFC6238,</w:t>
      </w:r>
    </w:p>
    <w:p w14:paraId="4AEE0A90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wspierać SSO z Microsoft </w:t>
      </w:r>
      <w:proofErr w:type="spellStart"/>
      <w:r w:rsidRPr="007B2870">
        <w:rPr>
          <w:rFonts w:ascii="Verdana" w:hAnsi="Verdana"/>
          <w:sz w:val="18"/>
          <w:szCs w:val="18"/>
        </w:rPr>
        <w:t>Azure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29180570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wymuszanie cyklicznej zmiany hasła i blokadę kont po nieudanych logowaniach,</w:t>
      </w:r>
    </w:p>
    <w:p w14:paraId="19956C56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eksport incydentów do CSV,</w:t>
      </w:r>
    </w:p>
    <w:p w14:paraId="1469E022" w14:textId="77777777" w:rsidR="007B2870" w:rsidRPr="007B2870" w:rsidRDefault="007B2870" w:rsidP="007B2870">
      <w:pPr>
        <w:pStyle w:val="Akapitzlist"/>
        <w:numPr>
          <w:ilvl w:val="0"/>
          <w:numId w:val="66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umożliwiać integrację przez API z obszarami takimi jak raporty, konta, pakiety, incydenty, polityki, kwarantanna i integracje.</w:t>
      </w:r>
    </w:p>
    <w:p w14:paraId="6800E1C5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 xml:space="preserve">8. Ochrona proaktywna, </w:t>
      </w:r>
      <w:proofErr w:type="spellStart"/>
      <w:r w:rsidRPr="007B2870">
        <w:rPr>
          <w:rFonts w:ascii="Verdana" w:hAnsi="Verdana"/>
          <w:b/>
          <w:bCs/>
          <w:sz w:val="18"/>
          <w:szCs w:val="18"/>
        </w:rPr>
        <w:t>sandbox</w:t>
      </w:r>
      <w:proofErr w:type="spellEnd"/>
      <w:r w:rsidRPr="007B2870">
        <w:rPr>
          <w:rFonts w:ascii="Verdana" w:hAnsi="Verdana"/>
          <w:b/>
          <w:bCs/>
          <w:sz w:val="18"/>
          <w:szCs w:val="18"/>
        </w:rPr>
        <w:t xml:space="preserve"> i incydenty</w:t>
      </w:r>
    </w:p>
    <w:p w14:paraId="04E22D7E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System musi zapewniać:</w:t>
      </w:r>
    </w:p>
    <w:p w14:paraId="73F7F5F7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ochronę proaktywną opartą o mechanizmy uczenia maszynowego działające przed wykonaniem,</w:t>
      </w:r>
    </w:p>
    <w:p w14:paraId="0AA3F19B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wykrywanie ukierunkowanych ataków, </w:t>
      </w:r>
      <w:proofErr w:type="spellStart"/>
      <w:r w:rsidRPr="007B2870">
        <w:rPr>
          <w:rFonts w:ascii="Verdana" w:hAnsi="Verdana"/>
          <w:sz w:val="18"/>
          <w:szCs w:val="18"/>
        </w:rPr>
        <w:t>exploity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ransomware</w:t>
      </w:r>
      <w:proofErr w:type="spellEnd"/>
      <w:r w:rsidRPr="007B2870">
        <w:rPr>
          <w:rFonts w:ascii="Verdana" w:hAnsi="Verdana"/>
          <w:sz w:val="18"/>
          <w:szCs w:val="18"/>
        </w:rPr>
        <w:t xml:space="preserve">, </w:t>
      </w:r>
      <w:proofErr w:type="spellStart"/>
      <w:r w:rsidRPr="007B2870">
        <w:rPr>
          <w:rFonts w:ascii="Verdana" w:hAnsi="Verdana"/>
          <w:sz w:val="18"/>
          <w:szCs w:val="18"/>
        </w:rPr>
        <w:t>grayware</w:t>
      </w:r>
      <w:proofErr w:type="spellEnd"/>
      <w:r w:rsidRPr="007B2870">
        <w:rPr>
          <w:rFonts w:ascii="Verdana" w:hAnsi="Verdana"/>
          <w:sz w:val="18"/>
          <w:szCs w:val="18"/>
        </w:rPr>
        <w:t xml:space="preserve"> oraz podejrzanego ruchu sieciowego,</w:t>
      </w:r>
    </w:p>
    <w:p w14:paraId="4E7877F0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osobne działania ochronne dla plików i ruchu sieciowego,</w:t>
      </w:r>
    </w:p>
    <w:p w14:paraId="7E9E079A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tryby pracy modułu: tolerancyjny, normalny, agresywny,</w:t>
      </w:r>
    </w:p>
    <w:p w14:paraId="0F96A1D9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zintegrowany </w:t>
      </w:r>
      <w:proofErr w:type="spellStart"/>
      <w:r w:rsidRPr="007B2870">
        <w:rPr>
          <w:rFonts w:ascii="Verdana" w:hAnsi="Verdana"/>
          <w:sz w:val="18"/>
          <w:szCs w:val="18"/>
        </w:rPr>
        <w:t>sandbox</w:t>
      </w:r>
      <w:proofErr w:type="spellEnd"/>
      <w:r w:rsidRPr="007B2870">
        <w:rPr>
          <w:rFonts w:ascii="Verdana" w:hAnsi="Verdana"/>
          <w:sz w:val="18"/>
          <w:szCs w:val="18"/>
        </w:rPr>
        <w:t xml:space="preserve"> producenta działający w trybie monitorowania i blokowania,</w:t>
      </w:r>
    </w:p>
    <w:p w14:paraId="20CBC1E6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możliwość ręcznego i automatycznego przesyłania plików, archiwów zabezpieczonych hasłem oraz adresów URL do analizy,</w:t>
      </w:r>
    </w:p>
    <w:p w14:paraId="43DA53A5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definiowanie wyjątków dla typów i rozszerzeń plików kierowanych do </w:t>
      </w:r>
      <w:proofErr w:type="spellStart"/>
      <w:r w:rsidRPr="007B2870">
        <w:rPr>
          <w:rFonts w:ascii="Verdana" w:hAnsi="Verdana"/>
          <w:sz w:val="18"/>
          <w:szCs w:val="18"/>
        </w:rPr>
        <w:t>sandboxa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29C7B889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obsługę analizowanych plików w określonych limitach rozmiaru,</w:t>
      </w:r>
    </w:p>
    <w:p w14:paraId="6DFF2035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podgląd zdarzeń i incydentów w formie wykresów, osi czasu i list z możliwością filtrowania,</w:t>
      </w:r>
    </w:p>
    <w:p w14:paraId="6F83732F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działania reagowania, takie jak zakończenie procesu, izolacja hosta, dodanie do białej/czarnej listy, przesłanie pliku do </w:t>
      </w:r>
      <w:proofErr w:type="spellStart"/>
      <w:r w:rsidRPr="007B2870">
        <w:rPr>
          <w:rFonts w:ascii="Verdana" w:hAnsi="Verdana"/>
          <w:sz w:val="18"/>
          <w:szCs w:val="18"/>
        </w:rPr>
        <w:t>sandboxa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20E6BB80" w14:textId="77777777" w:rsidR="007B2870" w:rsidRPr="007B2870" w:rsidRDefault="007B2870" w:rsidP="007B2870">
      <w:pPr>
        <w:pStyle w:val="Akapitzlist"/>
        <w:numPr>
          <w:ilvl w:val="0"/>
          <w:numId w:val="67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filtrowanie incydentów m.in. po ID, statusie, priorytecie, dacie, ocenie szkodliwości i fazie </w:t>
      </w:r>
      <w:proofErr w:type="spellStart"/>
      <w:r w:rsidRPr="007B2870">
        <w:rPr>
          <w:rFonts w:ascii="Verdana" w:hAnsi="Verdana"/>
          <w:sz w:val="18"/>
          <w:szCs w:val="18"/>
        </w:rPr>
        <w:t>kill</w:t>
      </w:r>
      <w:proofErr w:type="spellEnd"/>
      <w:r w:rsidRPr="007B2870">
        <w:rPr>
          <w:rFonts w:ascii="Verdana" w:hAnsi="Verdana"/>
          <w:sz w:val="18"/>
          <w:szCs w:val="18"/>
        </w:rPr>
        <w:t xml:space="preserve"> </w:t>
      </w:r>
      <w:proofErr w:type="spellStart"/>
      <w:r w:rsidRPr="007B2870">
        <w:rPr>
          <w:rFonts w:ascii="Verdana" w:hAnsi="Verdana"/>
          <w:sz w:val="18"/>
          <w:szCs w:val="18"/>
        </w:rPr>
        <w:t>chain</w:t>
      </w:r>
      <w:proofErr w:type="spellEnd"/>
      <w:r w:rsidRPr="007B2870">
        <w:rPr>
          <w:rFonts w:ascii="Verdana" w:hAnsi="Verdana"/>
          <w:sz w:val="18"/>
          <w:szCs w:val="18"/>
        </w:rPr>
        <w:t>.</w:t>
      </w:r>
    </w:p>
    <w:p w14:paraId="66AC32BA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9. Zarządzanie ryzykiem i podatnościami</w:t>
      </w:r>
    </w:p>
    <w:p w14:paraId="7722FB3C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System musi oferować zintegrowany moduł oceny ryzyka, który:</w:t>
      </w:r>
    </w:p>
    <w:p w14:paraId="140D1BB2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lastRenderedPageBreak/>
        <w:t>przypisuje poziom ryzyka w skali 0–100,</w:t>
      </w:r>
    </w:p>
    <w:p w14:paraId="55EC288C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wykrywa błędne konfiguracje i podatności </w:t>
      </w:r>
      <w:proofErr w:type="spellStart"/>
      <w:r w:rsidRPr="007B2870">
        <w:rPr>
          <w:rFonts w:ascii="Verdana" w:hAnsi="Verdana"/>
          <w:sz w:val="18"/>
          <w:szCs w:val="18"/>
        </w:rPr>
        <w:t>endpointów</w:t>
      </w:r>
      <w:proofErr w:type="spellEnd"/>
      <w:r w:rsidRPr="007B2870">
        <w:rPr>
          <w:rFonts w:ascii="Verdana" w:hAnsi="Verdana"/>
          <w:sz w:val="18"/>
          <w:szCs w:val="18"/>
        </w:rPr>
        <w:t>,</w:t>
      </w:r>
    </w:p>
    <w:p w14:paraId="5FDC5521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identyfikuje luki w oprogramowaniu wraz z numerami CVE,</w:t>
      </w:r>
    </w:p>
    <w:p w14:paraId="22BABDC3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 naprawę lub ignorowanie wykrytych problemów,</w:t>
      </w:r>
    </w:p>
    <w:p w14:paraId="710EB575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umożliwia cofnięcie wprowadzonych zmian,</w:t>
      </w:r>
    </w:p>
    <w:p w14:paraId="5C543E9E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wspiera skanowanie ręczne i harmonogramowane,</w:t>
      </w:r>
    </w:p>
    <w:p w14:paraId="26F309A5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raportuje liczbę i poziom szkodliwości wykrytych podatności,</w:t>
      </w:r>
    </w:p>
    <w:p w14:paraId="54C5B50A" w14:textId="77777777" w:rsidR="007B2870" w:rsidRPr="007B2870" w:rsidRDefault="007B2870" w:rsidP="007B2870">
      <w:pPr>
        <w:pStyle w:val="Akapitzlist"/>
        <w:numPr>
          <w:ilvl w:val="0"/>
          <w:numId w:val="68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odnosi wykrycia do uznanych standardów i regulacji bezpieczeństwa, m.in. CIS, CMMC, </w:t>
      </w:r>
      <w:proofErr w:type="spellStart"/>
      <w:r w:rsidRPr="007B2870">
        <w:rPr>
          <w:rFonts w:ascii="Verdana" w:hAnsi="Verdana"/>
          <w:sz w:val="18"/>
          <w:szCs w:val="18"/>
        </w:rPr>
        <w:t>Cyber</w:t>
      </w:r>
      <w:proofErr w:type="spellEnd"/>
      <w:r w:rsidRPr="007B2870">
        <w:rPr>
          <w:rFonts w:ascii="Verdana" w:hAnsi="Verdana"/>
          <w:sz w:val="18"/>
          <w:szCs w:val="18"/>
        </w:rPr>
        <w:t xml:space="preserve"> Essentials, </w:t>
      </w:r>
      <w:proofErr w:type="spellStart"/>
      <w:r w:rsidRPr="007B2870">
        <w:rPr>
          <w:rFonts w:ascii="Verdana" w:hAnsi="Verdana"/>
          <w:sz w:val="18"/>
          <w:szCs w:val="18"/>
        </w:rPr>
        <w:t>Essential</w:t>
      </w:r>
      <w:proofErr w:type="spellEnd"/>
      <w:r w:rsidRPr="007B2870">
        <w:rPr>
          <w:rFonts w:ascii="Verdana" w:hAnsi="Verdana"/>
          <w:sz w:val="18"/>
          <w:szCs w:val="18"/>
        </w:rPr>
        <w:t xml:space="preserve"> </w:t>
      </w:r>
      <w:proofErr w:type="spellStart"/>
      <w:r w:rsidRPr="007B2870">
        <w:rPr>
          <w:rFonts w:ascii="Verdana" w:hAnsi="Verdana"/>
          <w:sz w:val="18"/>
          <w:szCs w:val="18"/>
        </w:rPr>
        <w:t>Eight</w:t>
      </w:r>
      <w:proofErr w:type="spellEnd"/>
      <w:r w:rsidRPr="007B2870">
        <w:rPr>
          <w:rFonts w:ascii="Verdana" w:hAnsi="Verdana"/>
          <w:sz w:val="18"/>
          <w:szCs w:val="18"/>
        </w:rPr>
        <w:t>, HIPAA, SOC 2, ISO/IEC 27001, PCI DSS, GDPR, NIS2, DORA.</w:t>
      </w:r>
    </w:p>
    <w:p w14:paraId="223C1C10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b/>
          <w:bCs/>
          <w:sz w:val="18"/>
          <w:szCs w:val="18"/>
        </w:rPr>
      </w:pPr>
      <w:r w:rsidRPr="007B2870">
        <w:rPr>
          <w:rFonts w:ascii="Verdana" w:hAnsi="Verdana"/>
          <w:b/>
          <w:bCs/>
          <w:sz w:val="18"/>
          <w:szCs w:val="18"/>
        </w:rPr>
        <w:t>10. Wsparcie i wymagania dodatkowe</w:t>
      </w:r>
    </w:p>
    <w:p w14:paraId="770D46C9" w14:textId="77777777" w:rsidR="007B2870" w:rsidRPr="007B2870" w:rsidRDefault="007B2870" w:rsidP="007B2870">
      <w:pPr>
        <w:pStyle w:val="Akapitzlist"/>
        <w:numPr>
          <w:ilvl w:val="0"/>
          <w:numId w:val="6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Wsparcie techniczne w języku polskim musi być świadczone mailowo i telefonicznie w dni robocze w godzinach 8:00–16:00.</w:t>
      </w:r>
    </w:p>
    <w:p w14:paraId="536176F8" w14:textId="77777777" w:rsidR="007B2870" w:rsidRPr="007B2870" w:rsidRDefault="007B2870" w:rsidP="007B2870">
      <w:pPr>
        <w:pStyle w:val="Akapitzlist"/>
        <w:numPr>
          <w:ilvl w:val="0"/>
          <w:numId w:val="6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Poza tymi godzinami musi być zapewniony kontakt 24/7 w języku angielskim bezpośrednio z producentem.</w:t>
      </w:r>
    </w:p>
    <w:p w14:paraId="5D1DDBF0" w14:textId="77777777" w:rsidR="007B2870" w:rsidRPr="007B2870" w:rsidRDefault="007B2870" w:rsidP="007B2870">
      <w:pPr>
        <w:pStyle w:val="Akapitzlist"/>
        <w:numPr>
          <w:ilvl w:val="0"/>
          <w:numId w:val="6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 xml:space="preserve">System powinien umożliwiać udział w programach </w:t>
      </w:r>
      <w:proofErr w:type="spellStart"/>
      <w:r w:rsidRPr="007B2870">
        <w:rPr>
          <w:rFonts w:ascii="Verdana" w:hAnsi="Verdana"/>
          <w:sz w:val="18"/>
          <w:szCs w:val="18"/>
        </w:rPr>
        <w:t>early</w:t>
      </w:r>
      <w:proofErr w:type="spellEnd"/>
      <w:r w:rsidRPr="007B2870">
        <w:rPr>
          <w:rFonts w:ascii="Verdana" w:hAnsi="Verdana"/>
          <w:sz w:val="18"/>
          <w:szCs w:val="18"/>
        </w:rPr>
        <w:t xml:space="preserve"> </w:t>
      </w:r>
      <w:proofErr w:type="spellStart"/>
      <w:r w:rsidRPr="007B2870">
        <w:rPr>
          <w:rFonts w:ascii="Verdana" w:hAnsi="Verdana"/>
          <w:sz w:val="18"/>
          <w:szCs w:val="18"/>
        </w:rPr>
        <w:t>access</w:t>
      </w:r>
      <w:proofErr w:type="spellEnd"/>
      <w:r w:rsidRPr="007B2870">
        <w:rPr>
          <w:rFonts w:ascii="Verdana" w:hAnsi="Verdana"/>
          <w:sz w:val="18"/>
          <w:szCs w:val="18"/>
        </w:rPr>
        <w:t>/testowych producenta.</w:t>
      </w:r>
    </w:p>
    <w:p w14:paraId="5D8B69D7" w14:textId="77777777" w:rsidR="007B2870" w:rsidRPr="007B2870" w:rsidRDefault="007B2870" w:rsidP="007B2870">
      <w:pPr>
        <w:pStyle w:val="Akapitzlist"/>
        <w:numPr>
          <w:ilvl w:val="0"/>
          <w:numId w:val="6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Rozwiązanie powinno umożliwiać obsługę konsoli partnerskiej do zarządzania wieloma organizacjami z jednego panelu.</w:t>
      </w:r>
    </w:p>
    <w:p w14:paraId="48684D46" w14:textId="77777777" w:rsidR="007B2870" w:rsidRPr="007B2870" w:rsidRDefault="007B2870" w:rsidP="007B2870">
      <w:pPr>
        <w:pStyle w:val="Akapitzlist"/>
        <w:numPr>
          <w:ilvl w:val="0"/>
          <w:numId w:val="69"/>
        </w:numPr>
        <w:rPr>
          <w:rFonts w:ascii="Verdana" w:hAnsi="Verdana"/>
          <w:sz w:val="18"/>
          <w:szCs w:val="18"/>
        </w:rPr>
      </w:pPr>
      <w:r w:rsidRPr="007B2870">
        <w:rPr>
          <w:rFonts w:ascii="Verdana" w:hAnsi="Verdana"/>
          <w:sz w:val="18"/>
          <w:szCs w:val="18"/>
        </w:rPr>
        <w:t>Konsola powinna wspierać jasny, ciemny i automatyczny motyw interfejsu.</w:t>
      </w:r>
    </w:p>
    <w:p w14:paraId="04A146F5" w14:textId="77777777" w:rsidR="007B2870" w:rsidRPr="007B2870" w:rsidRDefault="007B2870" w:rsidP="007B2870">
      <w:pPr>
        <w:pStyle w:val="Akapitzlist"/>
        <w:ind w:left="284"/>
        <w:rPr>
          <w:rFonts w:ascii="Verdana" w:hAnsi="Verdana"/>
          <w:sz w:val="18"/>
          <w:szCs w:val="18"/>
        </w:rPr>
      </w:pPr>
    </w:p>
    <w:p w14:paraId="3FE41328" w14:textId="4EC43B12" w:rsidR="005553D3" w:rsidRDefault="005553D3" w:rsidP="005553D3">
      <w:pPr>
        <w:pStyle w:val="Akapitzlist"/>
        <w:spacing w:line="360" w:lineRule="auto"/>
        <w:ind w:left="142"/>
        <w:rPr>
          <w:rFonts w:ascii="Verdana" w:hAnsi="Verdana"/>
          <w:sz w:val="18"/>
          <w:szCs w:val="18"/>
        </w:rPr>
      </w:pPr>
    </w:p>
    <w:sectPr w:rsidR="00555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853"/>
    <w:multiLevelType w:val="multilevel"/>
    <w:tmpl w:val="0206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438F3"/>
    <w:multiLevelType w:val="multilevel"/>
    <w:tmpl w:val="0C929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00F0E"/>
    <w:multiLevelType w:val="multilevel"/>
    <w:tmpl w:val="A3F8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361BD0"/>
    <w:multiLevelType w:val="multilevel"/>
    <w:tmpl w:val="79D6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7A49A8"/>
    <w:multiLevelType w:val="multilevel"/>
    <w:tmpl w:val="E5242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D7294C"/>
    <w:multiLevelType w:val="multilevel"/>
    <w:tmpl w:val="FCF2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22501A"/>
    <w:multiLevelType w:val="multilevel"/>
    <w:tmpl w:val="7778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AD72F6"/>
    <w:multiLevelType w:val="multilevel"/>
    <w:tmpl w:val="4792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283E5A"/>
    <w:multiLevelType w:val="multilevel"/>
    <w:tmpl w:val="78FE0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6E20A6"/>
    <w:multiLevelType w:val="multilevel"/>
    <w:tmpl w:val="5274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322A5C"/>
    <w:multiLevelType w:val="multilevel"/>
    <w:tmpl w:val="9C0A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DB78A1"/>
    <w:multiLevelType w:val="multilevel"/>
    <w:tmpl w:val="0A5C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4737C5"/>
    <w:multiLevelType w:val="hybridMultilevel"/>
    <w:tmpl w:val="E4B45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657B8"/>
    <w:multiLevelType w:val="multilevel"/>
    <w:tmpl w:val="CFE63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712D3A"/>
    <w:multiLevelType w:val="multilevel"/>
    <w:tmpl w:val="B07A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FD753A"/>
    <w:multiLevelType w:val="multilevel"/>
    <w:tmpl w:val="F5A2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7036D0"/>
    <w:multiLevelType w:val="multilevel"/>
    <w:tmpl w:val="2A44E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A21456"/>
    <w:multiLevelType w:val="multilevel"/>
    <w:tmpl w:val="CFE4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3D51B0"/>
    <w:multiLevelType w:val="multilevel"/>
    <w:tmpl w:val="0EA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642DFF"/>
    <w:multiLevelType w:val="multilevel"/>
    <w:tmpl w:val="87D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2610EDB"/>
    <w:multiLevelType w:val="multilevel"/>
    <w:tmpl w:val="2050E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8A6C97"/>
    <w:multiLevelType w:val="multilevel"/>
    <w:tmpl w:val="6CE290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9C66C3"/>
    <w:multiLevelType w:val="multilevel"/>
    <w:tmpl w:val="46D83A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1671D5"/>
    <w:multiLevelType w:val="multilevel"/>
    <w:tmpl w:val="78DC1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4C4859"/>
    <w:multiLevelType w:val="multilevel"/>
    <w:tmpl w:val="8CF2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3426D9"/>
    <w:multiLevelType w:val="multilevel"/>
    <w:tmpl w:val="F438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4677B7"/>
    <w:multiLevelType w:val="multilevel"/>
    <w:tmpl w:val="FC6A0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D10FAC"/>
    <w:multiLevelType w:val="multilevel"/>
    <w:tmpl w:val="B8482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4A117D"/>
    <w:multiLevelType w:val="multilevel"/>
    <w:tmpl w:val="3186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1284D7A"/>
    <w:multiLevelType w:val="multilevel"/>
    <w:tmpl w:val="2F94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905BC5"/>
    <w:multiLevelType w:val="multilevel"/>
    <w:tmpl w:val="DAF0A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252192"/>
    <w:multiLevelType w:val="hybridMultilevel"/>
    <w:tmpl w:val="914691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CB5A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62C56C2"/>
    <w:multiLevelType w:val="multilevel"/>
    <w:tmpl w:val="1B58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433C7E"/>
    <w:multiLevelType w:val="multilevel"/>
    <w:tmpl w:val="FDECD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7CF149C"/>
    <w:multiLevelType w:val="multilevel"/>
    <w:tmpl w:val="C8DA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985290F"/>
    <w:multiLevelType w:val="multilevel"/>
    <w:tmpl w:val="CA70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DF23EF"/>
    <w:multiLevelType w:val="hybridMultilevel"/>
    <w:tmpl w:val="DE2021C4"/>
    <w:lvl w:ilvl="0" w:tplc="3AAC6554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28B5638"/>
    <w:multiLevelType w:val="multilevel"/>
    <w:tmpl w:val="EBDA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6413B8"/>
    <w:multiLevelType w:val="multilevel"/>
    <w:tmpl w:val="4B1AB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5696C48"/>
    <w:multiLevelType w:val="multilevel"/>
    <w:tmpl w:val="78DC16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A73524"/>
    <w:multiLevelType w:val="multilevel"/>
    <w:tmpl w:val="BAF0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63747F0"/>
    <w:multiLevelType w:val="multilevel"/>
    <w:tmpl w:val="0F801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BD0F59"/>
    <w:multiLevelType w:val="hybridMultilevel"/>
    <w:tmpl w:val="A4BC31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C13505"/>
    <w:multiLevelType w:val="multilevel"/>
    <w:tmpl w:val="584E2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6F24BC"/>
    <w:multiLevelType w:val="multilevel"/>
    <w:tmpl w:val="16D0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ABB778D"/>
    <w:multiLevelType w:val="multilevel"/>
    <w:tmpl w:val="3E603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AF650EE"/>
    <w:multiLevelType w:val="multilevel"/>
    <w:tmpl w:val="22DE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7756B0"/>
    <w:multiLevelType w:val="multilevel"/>
    <w:tmpl w:val="D232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EAA5827"/>
    <w:multiLevelType w:val="multilevel"/>
    <w:tmpl w:val="1E3409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FFC22C2"/>
    <w:multiLevelType w:val="multilevel"/>
    <w:tmpl w:val="4808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07364C5"/>
    <w:multiLevelType w:val="multilevel"/>
    <w:tmpl w:val="2B24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222075B"/>
    <w:multiLevelType w:val="multilevel"/>
    <w:tmpl w:val="A288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7B37AB1"/>
    <w:multiLevelType w:val="multilevel"/>
    <w:tmpl w:val="5B3E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82E67E5"/>
    <w:multiLevelType w:val="multilevel"/>
    <w:tmpl w:val="33B89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C92000"/>
    <w:multiLevelType w:val="multilevel"/>
    <w:tmpl w:val="C516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C03546"/>
    <w:multiLevelType w:val="multilevel"/>
    <w:tmpl w:val="0D54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CD759B"/>
    <w:multiLevelType w:val="multilevel"/>
    <w:tmpl w:val="27C0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C63420"/>
    <w:multiLevelType w:val="multilevel"/>
    <w:tmpl w:val="E7A2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19D58E5"/>
    <w:multiLevelType w:val="multilevel"/>
    <w:tmpl w:val="01F4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1BA379F"/>
    <w:multiLevelType w:val="multilevel"/>
    <w:tmpl w:val="0F5E0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27412B6"/>
    <w:multiLevelType w:val="multilevel"/>
    <w:tmpl w:val="EA124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B75FD0"/>
    <w:multiLevelType w:val="hybridMultilevel"/>
    <w:tmpl w:val="747E8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BC55CA"/>
    <w:multiLevelType w:val="multilevel"/>
    <w:tmpl w:val="C456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71A6993"/>
    <w:multiLevelType w:val="hybridMultilevel"/>
    <w:tmpl w:val="DE02AE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722964"/>
    <w:multiLevelType w:val="multilevel"/>
    <w:tmpl w:val="16480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BCA377A"/>
    <w:multiLevelType w:val="multilevel"/>
    <w:tmpl w:val="E2EC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C2E3247"/>
    <w:multiLevelType w:val="multilevel"/>
    <w:tmpl w:val="30188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D45045C"/>
    <w:multiLevelType w:val="multilevel"/>
    <w:tmpl w:val="3668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DEB63F6"/>
    <w:multiLevelType w:val="multilevel"/>
    <w:tmpl w:val="2570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E7F11B2"/>
    <w:multiLevelType w:val="multilevel"/>
    <w:tmpl w:val="2D440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7389301">
    <w:abstractNumId w:val="23"/>
    <w:lvlOverride w:ilvl="0">
      <w:startOverride w:val="1"/>
    </w:lvlOverride>
  </w:num>
  <w:num w:numId="2" w16cid:durableId="1532568744">
    <w:abstractNumId w:val="40"/>
  </w:num>
  <w:num w:numId="3" w16cid:durableId="108214276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8925388">
    <w:abstractNumId w:val="64"/>
  </w:num>
  <w:num w:numId="5" w16cid:durableId="1870988760">
    <w:abstractNumId w:val="43"/>
  </w:num>
  <w:num w:numId="6" w16cid:durableId="1937203845">
    <w:abstractNumId w:val="31"/>
  </w:num>
  <w:num w:numId="7" w16cid:durableId="1907565478">
    <w:abstractNumId w:val="68"/>
  </w:num>
  <w:num w:numId="8" w16cid:durableId="1672829852">
    <w:abstractNumId w:val="62"/>
  </w:num>
  <w:num w:numId="9" w16cid:durableId="1234005857">
    <w:abstractNumId w:val="27"/>
  </w:num>
  <w:num w:numId="10" w16cid:durableId="2135366989">
    <w:abstractNumId w:val="16"/>
  </w:num>
  <w:num w:numId="11" w16cid:durableId="1570072568">
    <w:abstractNumId w:val="35"/>
  </w:num>
  <w:num w:numId="12" w16cid:durableId="1727333782">
    <w:abstractNumId w:val="55"/>
  </w:num>
  <w:num w:numId="13" w16cid:durableId="1592010199">
    <w:abstractNumId w:val="66"/>
  </w:num>
  <w:num w:numId="14" w16cid:durableId="781149444">
    <w:abstractNumId w:val="53"/>
  </w:num>
  <w:num w:numId="15" w16cid:durableId="1614165485">
    <w:abstractNumId w:val="9"/>
  </w:num>
  <w:num w:numId="16" w16cid:durableId="1112433670">
    <w:abstractNumId w:val="63"/>
  </w:num>
  <w:num w:numId="17" w16cid:durableId="875771994">
    <w:abstractNumId w:val="67"/>
  </w:num>
  <w:num w:numId="18" w16cid:durableId="1011107563">
    <w:abstractNumId w:val="17"/>
  </w:num>
  <w:num w:numId="19" w16cid:durableId="1275166001">
    <w:abstractNumId w:val="54"/>
  </w:num>
  <w:num w:numId="20" w16cid:durableId="1525437137">
    <w:abstractNumId w:val="5"/>
  </w:num>
  <w:num w:numId="21" w16cid:durableId="637298353">
    <w:abstractNumId w:val="38"/>
  </w:num>
  <w:num w:numId="22" w16cid:durableId="146670760">
    <w:abstractNumId w:val="61"/>
  </w:num>
  <w:num w:numId="23" w16cid:durableId="1340035592">
    <w:abstractNumId w:val="48"/>
  </w:num>
  <w:num w:numId="24" w16cid:durableId="1257711514">
    <w:abstractNumId w:val="36"/>
  </w:num>
  <w:num w:numId="25" w16cid:durableId="1527252513">
    <w:abstractNumId w:val="2"/>
  </w:num>
  <w:num w:numId="26" w16cid:durableId="742217597">
    <w:abstractNumId w:val="29"/>
  </w:num>
  <w:num w:numId="27" w16cid:durableId="974678382">
    <w:abstractNumId w:val="20"/>
  </w:num>
  <w:num w:numId="28" w16cid:durableId="370613818">
    <w:abstractNumId w:val="59"/>
  </w:num>
  <w:num w:numId="29" w16cid:durableId="1866598779">
    <w:abstractNumId w:val="45"/>
  </w:num>
  <w:num w:numId="30" w16cid:durableId="477454196">
    <w:abstractNumId w:val="52"/>
  </w:num>
  <w:num w:numId="31" w16cid:durableId="1361466096">
    <w:abstractNumId w:val="25"/>
  </w:num>
  <w:num w:numId="32" w16cid:durableId="65106098">
    <w:abstractNumId w:val="14"/>
  </w:num>
  <w:num w:numId="33" w16cid:durableId="1084838398">
    <w:abstractNumId w:val="18"/>
  </w:num>
  <w:num w:numId="34" w16cid:durableId="1767769339">
    <w:abstractNumId w:val="26"/>
  </w:num>
  <w:num w:numId="35" w16cid:durableId="1276911423">
    <w:abstractNumId w:val="51"/>
  </w:num>
  <w:num w:numId="36" w16cid:durableId="861286283">
    <w:abstractNumId w:val="49"/>
  </w:num>
  <w:num w:numId="37" w16cid:durableId="897713986">
    <w:abstractNumId w:val="22"/>
  </w:num>
  <w:num w:numId="38" w16cid:durableId="1787654776">
    <w:abstractNumId w:val="21"/>
  </w:num>
  <w:num w:numId="39" w16cid:durableId="1383209441">
    <w:abstractNumId w:val="8"/>
  </w:num>
  <w:num w:numId="40" w16cid:durableId="1851600954">
    <w:abstractNumId w:val="58"/>
  </w:num>
  <w:num w:numId="41" w16cid:durableId="1356155943">
    <w:abstractNumId w:val="41"/>
  </w:num>
  <w:num w:numId="42" w16cid:durableId="1539582088">
    <w:abstractNumId w:val="30"/>
  </w:num>
  <w:num w:numId="43" w16cid:durableId="1729065220">
    <w:abstractNumId w:val="11"/>
  </w:num>
  <w:num w:numId="44" w16cid:durableId="482238477">
    <w:abstractNumId w:val="69"/>
  </w:num>
  <w:num w:numId="45" w16cid:durableId="1453590333">
    <w:abstractNumId w:val="19"/>
  </w:num>
  <w:num w:numId="46" w16cid:durableId="547304577">
    <w:abstractNumId w:val="47"/>
  </w:num>
  <w:num w:numId="47" w16cid:durableId="1675036820">
    <w:abstractNumId w:val="57"/>
  </w:num>
  <w:num w:numId="48" w16cid:durableId="2040272467">
    <w:abstractNumId w:val="42"/>
  </w:num>
  <w:num w:numId="49" w16cid:durableId="326906091">
    <w:abstractNumId w:val="24"/>
  </w:num>
  <w:num w:numId="50" w16cid:durableId="819156158">
    <w:abstractNumId w:val="44"/>
  </w:num>
  <w:num w:numId="51" w16cid:durableId="1381007030">
    <w:abstractNumId w:val="39"/>
  </w:num>
  <w:num w:numId="52" w16cid:durableId="388311649">
    <w:abstractNumId w:val="56"/>
  </w:num>
  <w:num w:numId="53" w16cid:durableId="426072890">
    <w:abstractNumId w:val="7"/>
  </w:num>
  <w:num w:numId="54" w16cid:durableId="101457111">
    <w:abstractNumId w:val="1"/>
  </w:num>
  <w:num w:numId="55" w16cid:durableId="1441606305">
    <w:abstractNumId w:val="3"/>
  </w:num>
  <w:num w:numId="56" w16cid:durableId="2110730120">
    <w:abstractNumId w:val="33"/>
  </w:num>
  <w:num w:numId="57" w16cid:durableId="595671573">
    <w:abstractNumId w:val="28"/>
  </w:num>
  <w:num w:numId="58" w16cid:durableId="314573470">
    <w:abstractNumId w:val="0"/>
  </w:num>
  <w:num w:numId="59" w16cid:durableId="2095780720">
    <w:abstractNumId w:val="10"/>
  </w:num>
  <w:num w:numId="60" w16cid:durableId="1189757541">
    <w:abstractNumId w:val="50"/>
  </w:num>
  <w:num w:numId="61" w16cid:durableId="505676802">
    <w:abstractNumId w:val="60"/>
  </w:num>
  <w:num w:numId="62" w16cid:durableId="618297810">
    <w:abstractNumId w:val="65"/>
  </w:num>
  <w:num w:numId="63" w16cid:durableId="740713231">
    <w:abstractNumId w:val="34"/>
  </w:num>
  <w:num w:numId="64" w16cid:durableId="329985187">
    <w:abstractNumId w:val="4"/>
  </w:num>
  <w:num w:numId="65" w16cid:durableId="163976386">
    <w:abstractNumId w:val="13"/>
  </w:num>
  <w:num w:numId="66" w16cid:durableId="1086420806">
    <w:abstractNumId w:val="6"/>
  </w:num>
  <w:num w:numId="67" w16cid:durableId="991985337">
    <w:abstractNumId w:val="15"/>
  </w:num>
  <w:num w:numId="68" w16cid:durableId="1744793720">
    <w:abstractNumId w:val="46"/>
  </w:num>
  <w:num w:numId="69" w16cid:durableId="1761097431">
    <w:abstractNumId w:val="70"/>
  </w:num>
  <w:num w:numId="70" w16cid:durableId="18909961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680518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93A"/>
    <w:rsid w:val="00035845"/>
    <w:rsid w:val="00062035"/>
    <w:rsid w:val="0006285C"/>
    <w:rsid w:val="000F6011"/>
    <w:rsid w:val="00112762"/>
    <w:rsid w:val="00113575"/>
    <w:rsid w:val="001225C9"/>
    <w:rsid w:val="0018753F"/>
    <w:rsid w:val="001B2077"/>
    <w:rsid w:val="00235683"/>
    <w:rsid w:val="002459EA"/>
    <w:rsid w:val="00275B07"/>
    <w:rsid w:val="002D5EFD"/>
    <w:rsid w:val="00310317"/>
    <w:rsid w:val="00310F63"/>
    <w:rsid w:val="003262CD"/>
    <w:rsid w:val="003267EC"/>
    <w:rsid w:val="003448CF"/>
    <w:rsid w:val="003A61C8"/>
    <w:rsid w:val="003B093A"/>
    <w:rsid w:val="005553D3"/>
    <w:rsid w:val="00577309"/>
    <w:rsid w:val="005A17CC"/>
    <w:rsid w:val="005C4256"/>
    <w:rsid w:val="00696D47"/>
    <w:rsid w:val="007B2870"/>
    <w:rsid w:val="007B5D05"/>
    <w:rsid w:val="00823F24"/>
    <w:rsid w:val="00827403"/>
    <w:rsid w:val="00862860"/>
    <w:rsid w:val="008E02ED"/>
    <w:rsid w:val="008F3865"/>
    <w:rsid w:val="009351F3"/>
    <w:rsid w:val="0095433E"/>
    <w:rsid w:val="0099106B"/>
    <w:rsid w:val="009A6B6D"/>
    <w:rsid w:val="009B244B"/>
    <w:rsid w:val="00A41DDA"/>
    <w:rsid w:val="00A463D1"/>
    <w:rsid w:val="00B02EEC"/>
    <w:rsid w:val="00D674B8"/>
    <w:rsid w:val="00DA6D61"/>
    <w:rsid w:val="00DB49F2"/>
    <w:rsid w:val="00DB7850"/>
    <w:rsid w:val="00E371AE"/>
    <w:rsid w:val="00E6497A"/>
    <w:rsid w:val="00ED03A3"/>
    <w:rsid w:val="00F84BF7"/>
    <w:rsid w:val="00FA0B23"/>
    <w:rsid w:val="00FB284A"/>
    <w:rsid w:val="00FB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CD39E"/>
  <w15:chartTrackingRefBased/>
  <w15:docId w15:val="{A96EDB7F-117A-4220-8CE5-0240E47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35845"/>
    <w:pPr>
      <w:spacing w:before="100" w:beforeAutospacing="1" w:after="119"/>
    </w:pPr>
  </w:style>
  <w:style w:type="character" w:customStyle="1" w:styleId="markedcontent">
    <w:name w:val="markedcontent"/>
    <w:basedOn w:val="Domylnaczcionkaakapitu"/>
    <w:rsid w:val="003448CF"/>
  </w:style>
  <w:style w:type="paragraph" w:styleId="Akapitzlist">
    <w:name w:val="List Paragraph"/>
    <w:basedOn w:val="Normalny"/>
    <w:uiPriority w:val="34"/>
    <w:qFormat/>
    <w:rsid w:val="00A41D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1802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Kawęczyn, dnia 02</vt:lpstr>
    </vt:vector>
  </TitlesOfParts>
  <Company/>
  <LinksUpToDate>false</LinksUpToDate>
  <CharactersWithSpaces>12592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Kawęczyn, dnia 02</dc:title>
  <dc:subject/>
  <dc:creator>IlonaO</dc:creator>
  <cp:keywords/>
  <dc:description/>
  <cp:lastModifiedBy>Kamil Erbel</cp:lastModifiedBy>
  <cp:revision>17</cp:revision>
  <dcterms:created xsi:type="dcterms:W3CDTF">2026-03-09T11:55:00Z</dcterms:created>
  <dcterms:modified xsi:type="dcterms:W3CDTF">2026-04-27T14:13:00Z</dcterms:modified>
</cp:coreProperties>
</file>